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8C0" w:rsidRPr="00ED4D1A" w:rsidRDefault="000118C0" w:rsidP="0022603E">
      <w:pPr>
        <w:keepNext/>
        <w:shd w:val="clear" w:color="auto" w:fill="FFFFFF"/>
        <w:spacing w:after="0" w:line="360" w:lineRule="auto"/>
        <w:jc w:val="center"/>
        <w:outlineLvl w:val="0"/>
        <w:rPr>
          <w:rFonts w:asciiTheme="majorBidi" w:hAnsiTheme="majorBidi" w:cstheme="majorBidi"/>
          <w:b/>
          <w:bCs/>
          <w:caps/>
          <w:kern w:val="36"/>
          <w:sz w:val="24"/>
          <w:szCs w:val="24"/>
        </w:rPr>
      </w:pPr>
      <w:r w:rsidRPr="00ED4D1A">
        <w:rPr>
          <w:rFonts w:asciiTheme="majorBidi" w:hAnsiTheme="majorBidi" w:cstheme="majorBidi"/>
          <w:b/>
          <w:bCs/>
          <w:caps/>
          <w:kern w:val="36"/>
          <w:sz w:val="24"/>
          <w:szCs w:val="24"/>
        </w:rPr>
        <w:t>SUMÁRIO</w:t>
      </w:r>
    </w:p>
    <w:p w:rsidR="000118C0" w:rsidRPr="00ED4D1A" w:rsidRDefault="000118C0" w:rsidP="0022603E">
      <w:pPr>
        <w:keepNext/>
        <w:shd w:val="clear" w:color="auto" w:fill="FFFFFF"/>
        <w:spacing w:after="0" w:line="360" w:lineRule="auto"/>
        <w:jc w:val="center"/>
        <w:outlineLvl w:val="0"/>
        <w:rPr>
          <w:rFonts w:asciiTheme="majorBidi" w:hAnsiTheme="majorBidi" w:cstheme="majorBidi"/>
          <w:b/>
          <w:bCs/>
          <w:caps/>
          <w:kern w:val="36"/>
          <w:sz w:val="24"/>
          <w:szCs w:val="24"/>
        </w:rPr>
      </w:pPr>
    </w:p>
    <w:p w:rsidR="000118C0" w:rsidRPr="00ED4D1A" w:rsidRDefault="000118C0" w:rsidP="0022603E">
      <w:pPr>
        <w:shd w:val="clear" w:color="auto" w:fill="FFFFFF"/>
        <w:spacing w:after="0" w:line="360" w:lineRule="auto"/>
        <w:rPr>
          <w:rFonts w:asciiTheme="majorBidi" w:hAnsiTheme="majorBidi" w:cstheme="majorBidi"/>
          <w:sz w:val="24"/>
          <w:szCs w:val="24"/>
        </w:rPr>
      </w:pPr>
      <w:r w:rsidRPr="00ED4D1A">
        <w:rPr>
          <w:rFonts w:asciiTheme="majorBidi" w:hAnsiTheme="majorBidi" w:cstheme="majorBidi"/>
          <w:sz w:val="24"/>
          <w:szCs w:val="24"/>
        </w:rPr>
        <w:t>INTRODUÇÃO</w:t>
      </w:r>
      <w:r w:rsidRPr="00ED4D1A">
        <w:rPr>
          <w:rFonts w:asciiTheme="majorBidi" w:hAnsiTheme="majorBidi" w:cstheme="majorBidi"/>
          <w:b/>
          <w:sz w:val="24"/>
          <w:szCs w:val="24"/>
        </w:rPr>
        <w:t xml:space="preserve"> </w:t>
      </w:r>
      <w:r w:rsidRPr="00ED4D1A">
        <w:rPr>
          <w:rFonts w:asciiTheme="majorBidi" w:hAnsiTheme="majorBidi" w:cstheme="majorBidi"/>
          <w:sz w:val="24"/>
          <w:szCs w:val="24"/>
        </w:rPr>
        <w:t>...................................................................................................................... 04</w:t>
      </w:r>
    </w:p>
    <w:p w:rsidR="000118C0" w:rsidRPr="00ED4D1A" w:rsidRDefault="000118C0" w:rsidP="0022603E">
      <w:pPr>
        <w:shd w:val="clear" w:color="auto" w:fill="FFFFFF"/>
        <w:spacing w:after="0" w:line="360" w:lineRule="auto"/>
        <w:rPr>
          <w:rFonts w:asciiTheme="majorBidi" w:hAnsiTheme="majorBidi" w:cstheme="majorBidi"/>
          <w:b/>
          <w:sz w:val="24"/>
          <w:szCs w:val="24"/>
        </w:rPr>
      </w:pPr>
    </w:p>
    <w:p w:rsidR="000118C0" w:rsidRPr="00ED4D1A" w:rsidRDefault="000118C0" w:rsidP="0022603E">
      <w:pPr>
        <w:shd w:val="clear" w:color="auto" w:fill="FFFFFF"/>
        <w:spacing w:after="0" w:line="360" w:lineRule="auto"/>
        <w:rPr>
          <w:rFonts w:asciiTheme="majorBidi" w:hAnsiTheme="majorBidi" w:cstheme="majorBidi"/>
          <w:sz w:val="24"/>
          <w:szCs w:val="24"/>
        </w:rPr>
      </w:pPr>
      <w:proofErr w:type="gramStart"/>
      <w:r w:rsidRPr="00ED4D1A">
        <w:rPr>
          <w:rFonts w:asciiTheme="majorBidi" w:hAnsiTheme="majorBidi" w:cstheme="majorBidi"/>
          <w:b/>
          <w:sz w:val="24"/>
          <w:szCs w:val="24"/>
        </w:rPr>
        <w:t>1  O</w:t>
      </w:r>
      <w:proofErr w:type="gramEnd"/>
      <w:r w:rsidRPr="00ED4D1A">
        <w:rPr>
          <w:rFonts w:asciiTheme="majorBidi" w:hAnsiTheme="majorBidi" w:cstheme="majorBidi"/>
          <w:b/>
          <w:sz w:val="24"/>
          <w:szCs w:val="24"/>
        </w:rPr>
        <w:t xml:space="preserve"> ACESSO À JUSTIÇA </w:t>
      </w:r>
      <w:r w:rsidRPr="00ED4D1A">
        <w:rPr>
          <w:rFonts w:asciiTheme="majorBidi" w:hAnsiTheme="majorBidi" w:cstheme="majorBidi"/>
          <w:sz w:val="24"/>
          <w:szCs w:val="24"/>
        </w:rPr>
        <w:t>................................................................................................... 05</w:t>
      </w:r>
    </w:p>
    <w:p w:rsidR="000118C0" w:rsidRPr="00ED4D1A" w:rsidRDefault="000118C0" w:rsidP="0022603E">
      <w:pPr>
        <w:shd w:val="clear" w:color="auto" w:fill="FFFFFF"/>
        <w:spacing w:after="0" w:line="360" w:lineRule="auto"/>
        <w:jc w:val="both"/>
        <w:rPr>
          <w:rFonts w:asciiTheme="majorBidi" w:hAnsiTheme="majorBidi" w:cstheme="majorBidi"/>
          <w:sz w:val="24"/>
          <w:szCs w:val="24"/>
        </w:rPr>
      </w:pPr>
      <w:smartTag w:uri="urn:schemas-microsoft-com:office:smarttags" w:element="metricconverter">
        <w:smartTagPr>
          <w:attr w:name="ProductID" w:val="1.1 A"/>
        </w:smartTagPr>
        <w:r w:rsidRPr="00ED4D1A">
          <w:rPr>
            <w:rFonts w:asciiTheme="majorBidi" w:hAnsiTheme="majorBidi" w:cstheme="majorBidi"/>
            <w:sz w:val="24"/>
            <w:szCs w:val="24"/>
          </w:rPr>
          <w:t>1.1 A</w:t>
        </w:r>
      </w:smartTag>
      <w:r w:rsidRPr="00ED4D1A">
        <w:rPr>
          <w:rFonts w:asciiTheme="majorBidi" w:hAnsiTheme="majorBidi" w:cstheme="majorBidi"/>
          <w:sz w:val="24"/>
          <w:szCs w:val="24"/>
        </w:rPr>
        <w:t xml:space="preserve"> MOROSIDADE DO JUDICIÁRIO E OS ENTRAVES AO ACESSO À JUSTIÇA .................................................................................................................................................. 06</w:t>
      </w:r>
    </w:p>
    <w:p w:rsidR="000118C0" w:rsidRPr="00ED4D1A" w:rsidRDefault="000118C0" w:rsidP="0022603E">
      <w:pPr>
        <w:shd w:val="clear" w:color="auto" w:fill="FFFFFF"/>
        <w:spacing w:after="0" w:line="360" w:lineRule="auto"/>
        <w:jc w:val="both"/>
        <w:rPr>
          <w:rFonts w:asciiTheme="majorBidi" w:hAnsiTheme="majorBidi" w:cstheme="majorBidi"/>
          <w:sz w:val="24"/>
          <w:szCs w:val="24"/>
        </w:rPr>
      </w:pPr>
      <w:r w:rsidRPr="00ED4D1A">
        <w:rPr>
          <w:rFonts w:asciiTheme="majorBidi" w:hAnsiTheme="majorBidi" w:cstheme="majorBidi"/>
          <w:sz w:val="24"/>
          <w:szCs w:val="24"/>
        </w:rPr>
        <w:t>1.2 BREVES CONSIDERAÇÕES ACERCA DA VIRTUALIZAÇÃO DO PROCESSO JUDICIAL ............................................................................................................................... 07</w:t>
      </w:r>
    </w:p>
    <w:p w:rsidR="000118C0" w:rsidRPr="00ED4D1A" w:rsidRDefault="000118C0" w:rsidP="0022603E">
      <w:pPr>
        <w:shd w:val="clear" w:color="auto" w:fill="FFFFFF"/>
        <w:spacing w:after="0" w:line="360" w:lineRule="auto"/>
        <w:rPr>
          <w:rFonts w:asciiTheme="majorBidi" w:hAnsiTheme="majorBidi" w:cstheme="majorBidi"/>
          <w:sz w:val="24"/>
          <w:szCs w:val="24"/>
        </w:rPr>
      </w:pPr>
      <w:r w:rsidRPr="00ED4D1A">
        <w:rPr>
          <w:rFonts w:asciiTheme="majorBidi" w:hAnsiTheme="majorBidi" w:cstheme="majorBidi"/>
          <w:b/>
          <w:sz w:val="24"/>
          <w:szCs w:val="24"/>
        </w:rPr>
        <w:t xml:space="preserve">2. PROCESSO ELETRÔNICO </w:t>
      </w:r>
      <w:r w:rsidRPr="00ED4D1A">
        <w:rPr>
          <w:rFonts w:asciiTheme="majorBidi" w:hAnsiTheme="majorBidi" w:cstheme="majorBidi"/>
          <w:sz w:val="24"/>
          <w:szCs w:val="24"/>
        </w:rPr>
        <w:t>........................................................................................... 09</w:t>
      </w:r>
    </w:p>
    <w:p w:rsidR="000118C0" w:rsidRPr="00ED4D1A" w:rsidRDefault="000118C0" w:rsidP="0022603E">
      <w:pPr>
        <w:shd w:val="clear" w:color="auto" w:fill="FFFFFF"/>
        <w:spacing w:after="0" w:line="360" w:lineRule="auto"/>
        <w:rPr>
          <w:rFonts w:asciiTheme="majorBidi" w:hAnsiTheme="majorBidi" w:cstheme="majorBidi"/>
          <w:sz w:val="24"/>
          <w:szCs w:val="24"/>
        </w:rPr>
      </w:pPr>
      <w:r w:rsidRPr="00ED4D1A">
        <w:rPr>
          <w:rFonts w:asciiTheme="majorBidi" w:hAnsiTheme="majorBidi" w:cstheme="majorBidi"/>
          <w:sz w:val="24"/>
          <w:szCs w:val="24"/>
        </w:rPr>
        <w:t>2.1 BREVES CONSIDERAÇÕES ACERCA DO PROCESSO ELETRÔNICO .................. 09</w:t>
      </w:r>
    </w:p>
    <w:p w:rsidR="000118C0" w:rsidRPr="00ED4D1A" w:rsidRDefault="000118C0" w:rsidP="0022603E">
      <w:pPr>
        <w:shd w:val="clear" w:color="auto" w:fill="FFFFFF"/>
        <w:spacing w:after="0" w:line="360" w:lineRule="auto"/>
        <w:jc w:val="both"/>
        <w:rPr>
          <w:rFonts w:asciiTheme="majorBidi" w:hAnsiTheme="majorBidi" w:cstheme="majorBidi"/>
          <w:sz w:val="24"/>
          <w:szCs w:val="24"/>
        </w:rPr>
      </w:pPr>
      <w:r w:rsidRPr="00ED4D1A">
        <w:rPr>
          <w:rFonts w:asciiTheme="majorBidi" w:hAnsiTheme="majorBidi" w:cstheme="majorBidi"/>
          <w:sz w:val="24"/>
          <w:szCs w:val="24"/>
        </w:rPr>
        <w:t>2.2 VANTAGENS DA ADOÇÃO DO PROCESSO ELETRÔNICO PARA O ACESSO À JUSTIÇA ................................................................................................................................. 10</w:t>
      </w:r>
    </w:p>
    <w:p w:rsidR="000118C0" w:rsidRPr="00ED4D1A" w:rsidRDefault="000118C0" w:rsidP="0022603E">
      <w:pPr>
        <w:shd w:val="clear" w:color="auto" w:fill="FFFFFF"/>
        <w:spacing w:after="0" w:line="360" w:lineRule="auto"/>
        <w:jc w:val="both"/>
        <w:rPr>
          <w:rFonts w:asciiTheme="majorBidi" w:hAnsiTheme="majorBidi" w:cstheme="majorBidi"/>
          <w:sz w:val="24"/>
          <w:szCs w:val="24"/>
        </w:rPr>
      </w:pPr>
      <w:r w:rsidRPr="00ED4D1A">
        <w:rPr>
          <w:rFonts w:asciiTheme="majorBidi" w:hAnsiTheme="majorBidi" w:cstheme="majorBidi"/>
          <w:sz w:val="24"/>
          <w:szCs w:val="24"/>
        </w:rPr>
        <w:t>2.3 DESVANTAGENS DA ADOÇÃO DO PROCESSO ELETRÔNICO PARA O ACESSO À JUSTIÇA ............................................................................................................................. 14</w:t>
      </w:r>
    </w:p>
    <w:p w:rsidR="000118C0" w:rsidRPr="00ED4D1A" w:rsidRDefault="000118C0" w:rsidP="0022603E">
      <w:pPr>
        <w:shd w:val="clear" w:color="auto" w:fill="FFFFFF"/>
        <w:spacing w:after="0" w:line="360" w:lineRule="auto"/>
        <w:rPr>
          <w:rFonts w:asciiTheme="majorBidi" w:hAnsiTheme="majorBidi" w:cstheme="majorBidi"/>
          <w:b/>
          <w:sz w:val="24"/>
          <w:szCs w:val="24"/>
        </w:rPr>
      </w:pPr>
    </w:p>
    <w:p w:rsidR="000118C0" w:rsidRPr="00ED4D1A" w:rsidRDefault="000118C0" w:rsidP="0022603E">
      <w:pPr>
        <w:shd w:val="clear" w:color="auto" w:fill="FFFFFF"/>
        <w:spacing w:after="0" w:line="360" w:lineRule="auto"/>
        <w:rPr>
          <w:rFonts w:asciiTheme="majorBidi" w:hAnsiTheme="majorBidi" w:cstheme="majorBidi"/>
          <w:sz w:val="24"/>
          <w:szCs w:val="24"/>
        </w:rPr>
      </w:pPr>
      <w:r w:rsidRPr="00ED4D1A">
        <w:rPr>
          <w:rFonts w:asciiTheme="majorBidi" w:hAnsiTheme="majorBidi" w:cstheme="majorBidi"/>
          <w:sz w:val="24"/>
          <w:szCs w:val="24"/>
        </w:rPr>
        <w:t>CONCLUSÃO</w:t>
      </w:r>
      <w:r w:rsidRPr="00ED4D1A">
        <w:rPr>
          <w:rFonts w:asciiTheme="majorBidi" w:hAnsiTheme="majorBidi" w:cstheme="majorBidi"/>
          <w:b/>
          <w:sz w:val="24"/>
          <w:szCs w:val="24"/>
        </w:rPr>
        <w:t xml:space="preserve"> </w:t>
      </w:r>
      <w:r w:rsidRPr="00ED4D1A">
        <w:rPr>
          <w:rFonts w:asciiTheme="majorBidi" w:hAnsiTheme="majorBidi" w:cstheme="majorBidi"/>
          <w:sz w:val="24"/>
          <w:szCs w:val="24"/>
        </w:rPr>
        <w:t>........................................................................................................................ 15</w:t>
      </w:r>
    </w:p>
    <w:p w:rsidR="000118C0" w:rsidRPr="00ED4D1A" w:rsidRDefault="000118C0" w:rsidP="00B25830">
      <w:pPr>
        <w:shd w:val="clear" w:color="auto" w:fill="FFFFFF"/>
        <w:spacing w:after="0" w:line="360" w:lineRule="auto"/>
        <w:rPr>
          <w:rFonts w:asciiTheme="majorBidi" w:hAnsiTheme="majorBidi" w:cstheme="majorBidi"/>
          <w:b/>
          <w:sz w:val="24"/>
          <w:szCs w:val="24"/>
        </w:rPr>
      </w:pPr>
    </w:p>
    <w:p w:rsidR="000118C0" w:rsidRPr="00ED4D1A" w:rsidRDefault="000118C0" w:rsidP="00B25830">
      <w:pPr>
        <w:shd w:val="clear" w:color="auto" w:fill="FFFFFF"/>
        <w:spacing w:after="0" w:line="360" w:lineRule="auto"/>
        <w:rPr>
          <w:rFonts w:asciiTheme="majorBidi" w:hAnsiTheme="majorBidi" w:cstheme="majorBidi"/>
          <w:sz w:val="24"/>
          <w:szCs w:val="24"/>
        </w:rPr>
      </w:pPr>
      <w:r w:rsidRPr="00ED4D1A">
        <w:rPr>
          <w:rFonts w:asciiTheme="majorBidi" w:hAnsiTheme="majorBidi" w:cstheme="majorBidi"/>
          <w:sz w:val="24"/>
          <w:szCs w:val="24"/>
        </w:rPr>
        <w:t>REFERÊNCIAS BIBLIOGRÁFICAS</w:t>
      </w:r>
      <w:r w:rsidRPr="00ED4D1A">
        <w:rPr>
          <w:rFonts w:asciiTheme="majorBidi" w:hAnsiTheme="majorBidi" w:cstheme="majorBidi"/>
          <w:b/>
          <w:sz w:val="24"/>
          <w:szCs w:val="24"/>
        </w:rPr>
        <w:t xml:space="preserve"> </w:t>
      </w:r>
      <w:r w:rsidRPr="00ED4D1A">
        <w:rPr>
          <w:rFonts w:asciiTheme="majorBidi" w:hAnsiTheme="majorBidi" w:cstheme="majorBidi"/>
          <w:sz w:val="24"/>
          <w:szCs w:val="24"/>
        </w:rPr>
        <w:t>.................................................................................... 16</w:t>
      </w:r>
    </w:p>
    <w:p w:rsidR="000118C0" w:rsidRPr="00ED4D1A" w:rsidRDefault="000118C0" w:rsidP="0022603E">
      <w:pPr>
        <w:shd w:val="clear" w:color="auto" w:fill="FFFFFF"/>
        <w:spacing w:after="0" w:line="360" w:lineRule="auto"/>
        <w:rPr>
          <w:rFonts w:asciiTheme="majorBidi" w:hAnsiTheme="majorBidi" w:cstheme="majorBidi"/>
          <w:sz w:val="24"/>
          <w:szCs w:val="24"/>
        </w:rPr>
      </w:pPr>
    </w:p>
    <w:p w:rsidR="000118C0" w:rsidRPr="00ED4D1A" w:rsidRDefault="000118C0" w:rsidP="0022603E">
      <w:pPr>
        <w:keepNext/>
        <w:shd w:val="clear" w:color="auto" w:fill="FFFFFF"/>
        <w:spacing w:after="0" w:line="360" w:lineRule="auto"/>
        <w:outlineLvl w:val="0"/>
        <w:rPr>
          <w:rFonts w:asciiTheme="majorBidi" w:hAnsiTheme="majorBidi" w:cstheme="majorBidi"/>
          <w:b/>
          <w:bCs/>
          <w:caps/>
          <w:kern w:val="36"/>
          <w:sz w:val="24"/>
          <w:szCs w:val="24"/>
        </w:rPr>
      </w:pPr>
    </w:p>
    <w:p w:rsidR="000118C0" w:rsidRPr="00ED4D1A" w:rsidRDefault="000118C0" w:rsidP="0022603E">
      <w:pPr>
        <w:spacing w:after="0" w:line="360" w:lineRule="auto"/>
        <w:jc w:val="right"/>
        <w:rPr>
          <w:rFonts w:asciiTheme="majorBidi" w:hAnsiTheme="majorBidi" w:cstheme="majorBidi"/>
          <w:sz w:val="24"/>
          <w:szCs w:val="24"/>
        </w:rPr>
      </w:pPr>
    </w:p>
    <w:p w:rsidR="000118C0" w:rsidRPr="00ED4D1A" w:rsidRDefault="000118C0" w:rsidP="0022603E">
      <w:pPr>
        <w:spacing w:after="0" w:line="360" w:lineRule="auto"/>
        <w:jc w:val="right"/>
        <w:rPr>
          <w:rFonts w:asciiTheme="majorBidi" w:hAnsiTheme="majorBidi" w:cstheme="majorBidi"/>
          <w:sz w:val="24"/>
          <w:szCs w:val="24"/>
        </w:rPr>
      </w:pPr>
    </w:p>
    <w:p w:rsidR="000118C0" w:rsidRPr="00ED4D1A" w:rsidRDefault="000118C0" w:rsidP="0022603E">
      <w:pPr>
        <w:spacing w:after="0" w:line="360" w:lineRule="auto"/>
        <w:jc w:val="center"/>
        <w:rPr>
          <w:rFonts w:asciiTheme="majorBidi" w:hAnsiTheme="majorBidi" w:cstheme="majorBidi"/>
          <w:b/>
          <w:sz w:val="24"/>
          <w:szCs w:val="24"/>
        </w:rPr>
      </w:pPr>
    </w:p>
    <w:p w:rsidR="000118C0" w:rsidRPr="00ED4D1A" w:rsidRDefault="000118C0" w:rsidP="0022603E">
      <w:pPr>
        <w:spacing w:after="0" w:line="360" w:lineRule="auto"/>
        <w:jc w:val="center"/>
        <w:rPr>
          <w:rFonts w:asciiTheme="majorBidi" w:hAnsiTheme="majorBidi" w:cstheme="majorBidi"/>
          <w:b/>
          <w:sz w:val="24"/>
          <w:szCs w:val="24"/>
        </w:rPr>
      </w:pPr>
    </w:p>
    <w:p w:rsidR="000118C0" w:rsidRPr="00ED4D1A" w:rsidRDefault="000118C0" w:rsidP="0022603E">
      <w:pPr>
        <w:spacing w:after="0" w:line="360" w:lineRule="auto"/>
        <w:jc w:val="center"/>
        <w:rPr>
          <w:rFonts w:asciiTheme="majorBidi" w:hAnsiTheme="majorBidi" w:cstheme="majorBidi"/>
          <w:b/>
          <w:sz w:val="24"/>
          <w:szCs w:val="24"/>
        </w:rPr>
      </w:pPr>
    </w:p>
    <w:p w:rsidR="000118C0" w:rsidRPr="00ED4D1A" w:rsidRDefault="000118C0" w:rsidP="0022603E">
      <w:pPr>
        <w:spacing w:after="0" w:line="360" w:lineRule="auto"/>
        <w:jc w:val="center"/>
        <w:rPr>
          <w:rFonts w:asciiTheme="majorBidi" w:hAnsiTheme="majorBidi" w:cstheme="majorBidi"/>
          <w:b/>
          <w:sz w:val="24"/>
          <w:szCs w:val="24"/>
        </w:rPr>
      </w:pPr>
    </w:p>
    <w:p w:rsidR="000118C0" w:rsidRPr="00ED4D1A" w:rsidRDefault="000118C0" w:rsidP="0022603E">
      <w:pPr>
        <w:spacing w:after="0" w:line="360" w:lineRule="auto"/>
        <w:jc w:val="center"/>
        <w:rPr>
          <w:rFonts w:asciiTheme="majorBidi" w:hAnsiTheme="majorBidi" w:cstheme="majorBidi"/>
          <w:b/>
          <w:sz w:val="24"/>
          <w:szCs w:val="24"/>
        </w:rPr>
      </w:pPr>
    </w:p>
    <w:p w:rsidR="000118C0" w:rsidRPr="00ED4D1A" w:rsidRDefault="000118C0" w:rsidP="0022603E">
      <w:pPr>
        <w:spacing w:after="0" w:line="360" w:lineRule="auto"/>
        <w:jc w:val="center"/>
        <w:rPr>
          <w:rFonts w:asciiTheme="majorBidi" w:hAnsiTheme="majorBidi" w:cstheme="majorBidi"/>
          <w:b/>
          <w:sz w:val="24"/>
          <w:szCs w:val="24"/>
        </w:rPr>
      </w:pPr>
    </w:p>
    <w:p w:rsidR="000118C0" w:rsidRPr="00ED4D1A" w:rsidRDefault="000118C0" w:rsidP="0022603E">
      <w:pPr>
        <w:spacing w:after="0" w:line="360" w:lineRule="auto"/>
        <w:jc w:val="center"/>
        <w:rPr>
          <w:rFonts w:asciiTheme="majorBidi" w:hAnsiTheme="majorBidi" w:cstheme="majorBidi"/>
          <w:b/>
          <w:sz w:val="24"/>
          <w:szCs w:val="24"/>
        </w:rPr>
      </w:pPr>
    </w:p>
    <w:p w:rsidR="000118C0" w:rsidRPr="00ED4D1A" w:rsidRDefault="000118C0" w:rsidP="0022603E">
      <w:pPr>
        <w:spacing w:after="0" w:line="360" w:lineRule="auto"/>
        <w:jc w:val="center"/>
        <w:rPr>
          <w:rFonts w:asciiTheme="majorBidi" w:hAnsiTheme="majorBidi" w:cstheme="majorBidi"/>
          <w:b/>
          <w:sz w:val="24"/>
          <w:szCs w:val="24"/>
        </w:rPr>
      </w:pPr>
    </w:p>
    <w:p w:rsidR="000118C0" w:rsidRPr="00ED4D1A" w:rsidRDefault="000118C0" w:rsidP="0022603E">
      <w:pPr>
        <w:spacing w:after="0" w:line="360" w:lineRule="auto"/>
        <w:jc w:val="center"/>
        <w:rPr>
          <w:rFonts w:asciiTheme="majorBidi" w:hAnsiTheme="majorBidi" w:cstheme="majorBidi"/>
          <w:b/>
          <w:sz w:val="24"/>
          <w:szCs w:val="24"/>
        </w:rPr>
      </w:pPr>
    </w:p>
    <w:p w:rsidR="000118C0" w:rsidRPr="00ED4D1A" w:rsidRDefault="000118C0" w:rsidP="0022603E">
      <w:pPr>
        <w:spacing w:after="0" w:line="360" w:lineRule="auto"/>
        <w:jc w:val="center"/>
        <w:rPr>
          <w:rFonts w:asciiTheme="majorBidi" w:hAnsiTheme="majorBidi" w:cstheme="majorBidi"/>
          <w:b/>
          <w:sz w:val="24"/>
          <w:szCs w:val="24"/>
        </w:rPr>
      </w:pPr>
    </w:p>
    <w:p w:rsidR="000118C0" w:rsidRPr="00ED4D1A" w:rsidRDefault="000118C0" w:rsidP="0022603E">
      <w:pPr>
        <w:spacing w:after="0" w:line="360" w:lineRule="auto"/>
        <w:jc w:val="center"/>
        <w:rPr>
          <w:rFonts w:asciiTheme="majorBidi" w:hAnsiTheme="majorBidi" w:cstheme="majorBidi"/>
          <w:b/>
          <w:sz w:val="24"/>
          <w:szCs w:val="24"/>
        </w:rPr>
      </w:pPr>
    </w:p>
    <w:p w:rsidR="000118C0" w:rsidRPr="00ED4D1A" w:rsidRDefault="000118C0" w:rsidP="0022603E">
      <w:pPr>
        <w:spacing w:after="0" w:line="360" w:lineRule="auto"/>
        <w:jc w:val="center"/>
        <w:rPr>
          <w:rFonts w:asciiTheme="majorBidi" w:hAnsiTheme="majorBidi" w:cstheme="majorBidi"/>
          <w:b/>
          <w:sz w:val="24"/>
          <w:szCs w:val="24"/>
        </w:rPr>
      </w:pPr>
    </w:p>
    <w:p w:rsidR="000118C0" w:rsidRPr="00ED4D1A" w:rsidRDefault="000118C0" w:rsidP="0022603E">
      <w:pPr>
        <w:spacing w:after="0" w:line="360" w:lineRule="auto"/>
        <w:jc w:val="center"/>
        <w:rPr>
          <w:rFonts w:asciiTheme="majorBidi" w:hAnsiTheme="majorBidi" w:cstheme="majorBidi"/>
          <w:b/>
          <w:sz w:val="24"/>
          <w:szCs w:val="24"/>
        </w:rPr>
      </w:pPr>
      <w:r w:rsidRPr="00ED4D1A">
        <w:rPr>
          <w:rFonts w:asciiTheme="majorBidi" w:hAnsiTheme="majorBidi" w:cstheme="majorBidi"/>
          <w:b/>
          <w:sz w:val="24"/>
          <w:szCs w:val="24"/>
        </w:rPr>
        <w:t>RESUMO</w:t>
      </w:r>
    </w:p>
    <w:p w:rsidR="000118C0" w:rsidRPr="00ED4D1A" w:rsidRDefault="000118C0" w:rsidP="0022603E">
      <w:pPr>
        <w:shd w:val="clear" w:color="auto" w:fill="FFFFFF"/>
        <w:spacing w:after="0" w:line="360" w:lineRule="auto"/>
        <w:ind w:firstLine="708"/>
        <w:jc w:val="both"/>
        <w:rPr>
          <w:rFonts w:asciiTheme="majorBidi" w:hAnsiTheme="majorBidi" w:cstheme="majorBidi"/>
          <w:bCs/>
          <w:sz w:val="24"/>
          <w:szCs w:val="24"/>
        </w:rPr>
      </w:pPr>
    </w:p>
    <w:p w:rsidR="000118C0" w:rsidRPr="00ED4D1A" w:rsidRDefault="000118C0" w:rsidP="0022603E">
      <w:pPr>
        <w:shd w:val="clear" w:color="auto" w:fill="FFFFFF"/>
        <w:spacing w:after="0" w:line="360" w:lineRule="auto"/>
        <w:ind w:firstLine="708"/>
        <w:jc w:val="both"/>
        <w:rPr>
          <w:rFonts w:asciiTheme="majorBidi" w:hAnsiTheme="majorBidi" w:cstheme="majorBidi"/>
          <w:bCs/>
          <w:sz w:val="24"/>
          <w:szCs w:val="24"/>
        </w:rPr>
      </w:pPr>
      <w:r w:rsidRPr="00ED4D1A">
        <w:rPr>
          <w:rFonts w:asciiTheme="majorBidi" w:hAnsiTheme="majorBidi" w:cstheme="majorBidi"/>
          <w:bCs/>
          <w:sz w:val="24"/>
          <w:szCs w:val="24"/>
        </w:rPr>
        <w:t xml:space="preserve">A presente pesquisa objetiva estudar os benefícios que o processo judicial eletrônico proporciona para o bom funcionamento da justiça. Sabe-se que ao longo de décadas, com o constante avanço tecnológico e a disseminação da informática, mais precisamente do computador, o Poder Judiciário chegou </w:t>
      </w:r>
      <w:proofErr w:type="spellStart"/>
      <w:r w:rsidRPr="00ED4D1A">
        <w:rPr>
          <w:rFonts w:asciiTheme="majorBidi" w:hAnsiTheme="majorBidi" w:cstheme="majorBidi"/>
          <w:bCs/>
          <w:sz w:val="24"/>
          <w:szCs w:val="24"/>
        </w:rPr>
        <w:t>a</w:t>
      </w:r>
      <w:proofErr w:type="spellEnd"/>
      <w:r w:rsidRPr="00ED4D1A">
        <w:rPr>
          <w:rFonts w:asciiTheme="majorBidi" w:hAnsiTheme="majorBidi" w:cstheme="majorBidi"/>
          <w:bCs/>
          <w:sz w:val="24"/>
          <w:szCs w:val="24"/>
        </w:rPr>
        <w:t xml:space="preserve"> conclusão de que havia uma demanda muito grande de processos. Em face disso, passou a considerar à luz do princípio do acesso à justiça, que essa informatização traria ao judiciário brasileiro maior celeridade. Assim essa pesquisa buscará investigar a questão da assistência judiciária aos pobres, o acesso a justiça através do processo eletrônico, a morosidade do judiciário como impedimento ao acesso a justiça, a lei de informatização do processo judicial e a internet como ferramenta de acesso </w:t>
      </w:r>
      <w:proofErr w:type="spellStart"/>
      <w:r w:rsidRPr="00ED4D1A">
        <w:rPr>
          <w:rFonts w:asciiTheme="majorBidi" w:hAnsiTheme="majorBidi" w:cstheme="majorBidi"/>
          <w:bCs/>
          <w:sz w:val="24"/>
          <w:szCs w:val="24"/>
        </w:rPr>
        <w:t>a</w:t>
      </w:r>
      <w:proofErr w:type="spellEnd"/>
      <w:r w:rsidRPr="00ED4D1A">
        <w:rPr>
          <w:rFonts w:asciiTheme="majorBidi" w:hAnsiTheme="majorBidi" w:cstheme="majorBidi"/>
          <w:bCs/>
          <w:sz w:val="24"/>
          <w:szCs w:val="24"/>
        </w:rPr>
        <w:t xml:space="preserve"> justiça. </w:t>
      </w:r>
    </w:p>
    <w:p w:rsidR="000118C0" w:rsidRPr="00ED4D1A" w:rsidRDefault="000118C0" w:rsidP="0022603E">
      <w:pPr>
        <w:shd w:val="clear" w:color="auto" w:fill="FFFFFF"/>
        <w:spacing w:after="0" w:line="360" w:lineRule="auto"/>
        <w:ind w:firstLine="708"/>
        <w:jc w:val="both"/>
        <w:rPr>
          <w:rFonts w:asciiTheme="majorBidi" w:hAnsiTheme="majorBidi" w:cstheme="majorBidi"/>
          <w:bCs/>
          <w:sz w:val="24"/>
          <w:szCs w:val="24"/>
        </w:rPr>
      </w:pPr>
    </w:p>
    <w:p w:rsidR="000118C0" w:rsidRPr="00ED4D1A" w:rsidRDefault="000118C0" w:rsidP="0022603E">
      <w:pPr>
        <w:shd w:val="clear" w:color="auto" w:fill="FFFFFF"/>
        <w:spacing w:after="0" w:line="360" w:lineRule="auto"/>
        <w:ind w:firstLine="708"/>
        <w:jc w:val="both"/>
        <w:rPr>
          <w:rFonts w:asciiTheme="majorBidi" w:hAnsiTheme="majorBidi" w:cstheme="majorBidi"/>
          <w:bCs/>
          <w:sz w:val="24"/>
          <w:szCs w:val="24"/>
        </w:rPr>
      </w:pPr>
    </w:p>
    <w:p w:rsidR="000118C0" w:rsidRPr="00ED4D1A" w:rsidRDefault="000118C0" w:rsidP="00044D1D">
      <w:pPr>
        <w:shd w:val="clear" w:color="auto" w:fill="FFFFFF"/>
        <w:spacing w:after="0" w:line="360" w:lineRule="auto"/>
        <w:jc w:val="both"/>
        <w:rPr>
          <w:rFonts w:asciiTheme="majorBidi" w:hAnsiTheme="majorBidi" w:cstheme="majorBidi"/>
          <w:b/>
          <w:bCs/>
          <w:sz w:val="24"/>
          <w:szCs w:val="24"/>
        </w:rPr>
      </w:pPr>
    </w:p>
    <w:p w:rsidR="000118C0" w:rsidRPr="00ED4D1A" w:rsidRDefault="000118C0" w:rsidP="00044D1D">
      <w:pPr>
        <w:shd w:val="clear" w:color="auto" w:fill="FFFFFF"/>
        <w:spacing w:after="0" w:line="360" w:lineRule="auto"/>
        <w:jc w:val="both"/>
        <w:rPr>
          <w:rFonts w:asciiTheme="majorBidi" w:hAnsiTheme="majorBidi" w:cstheme="majorBidi"/>
          <w:b/>
          <w:bCs/>
          <w:sz w:val="24"/>
          <w:szCs w:val="24"/>
        </w:rPr>
      </w:pPr>
    </w:p>
    <w:p w:rsidR="000118C0" w:rsidRPr="00ED4D1A" w:rsidRDefault="000118C0" w:rsidP="00044D1D">
      <w:pPr>
        <w:shd w:val="clear" w:color="auto" w:fill="FFFFFF"/>
        <w:spacing w:after="0" w:line="360" w:lineRule="auto"/>
        <w:jc w:val="both"/>
        <w:rPr>
          <w:rFonts w:asciiTheme="majorBidi" w:hAnsiTheme="majorBidi" w:cstheme="majorBidi"/>
          <w:b/>
          <w:bCs/>
          <w:sz w:val="24"/>
          <w:szCs w:val="24"/>
        </w:rPr>
      </w:pPr>
    </w:p>
    <w:p w:rsidR="000118C0" w:rsidRPr="00ED4D1A" w:rsidRDefault="000118C0" w:rsidP="00044D1D">
      <w:pPr>
        <w:shd w:val="clear" w:color="auto" w:fill="FFFFFF"/>
        <w:spacing w:after="0" w:line="360" w:lineRule="auto"/>
        <w:jc w:val="both"/>
        <w:rPr>
          <w:rFonts w:asciiTheme="majorBidi" w:hAnsiTheme="majorBidi" w:cstheme="majorBidi"/>
          <w:b/>
          <w:bCs/>
          <w:sz w:val="24"/>
          <w:szCs w:val="24"/>
        </w:rPr>
      </w:pPr>
    </w:p>
    <w:p w:rsidR="000118C0" w:rsidRPr="00ED4D1A" w:rsidRDefault="000118C0" w:rsidP="00044D1D">
      <w:pPr>
        <w:shd w:val="clear" w:color="auto" w:fill="FFFFFF"/>
        <w:spacing w:after="0" w:line="360" w:lineRule="auto"/>
        <w:jc w:val="both"/>
        <w:rPr>
          <w:rFonts w:asciiTheme="majorBidi" w:hAnsiTheme="majorBidi" w:cstheme="majorBidi"/>
          <w:b/>
          <w:bCs/>
          <w:sz w:val="24"/>
          <w:szCs w:val="24"/>
        </w:rPr>
      </w:pPr>
    </w:p>
    <w:p w:rsidR="000118C0" w:rsidRPr="00ED4D1A" w:rsidRDefault="000118C0" w:rsidP="00044D1D">
      <w:pPr>
        <w:shd w:val="clear" w:color="auto" w:fill="FFFFFF"/>
        <w:spacing w:after="0" w:line="360" w:lineRule="auto"/>
        <w:jc w:val="both"/>
        <w:rPr>
          <w:rFonts w:asciiTheme="majorBidi" w:hAnsiTheme="majorBidi" w:cstheme="majorBidi"/>
          <w:b/>
          <w:bCs/>
          <w:sz w:val="24"/>
          <w:szCs w:val="24"/>
        </w:rPr>
      </w:pPr>
    </w:p>
    <w:p w:rsidR="000118C0" w:rsidRPr="00ED4D1A" w:rsidRDefault="000118C0" w:rsidP="00044D1D">
      <w:pPr>
        <w:shd w:val="clear" w:color="auto" w:fill="FFFFFF"/>
        <w:spacing w:after="0" w:line="360" w:lineRule="auto"/>
        <w:jc w:val="both"/>
        <w:rPr>
          <w:rFonts w:asciiTheme="majorBidi" w:hAnsiTheme="majorBidi" w:cstheme="majorBidi"/>
          <w:b/>
          <w:bCs/>
          <w:sz w:val="24"/>
          <w:szCs w:val="24"/>
        </w:rPr>
      </w:pPr>
    </w:p>
    <w:p w:rsidR="000118C0" w:rsidRPr="00ED4D1A" w:rsidRDefault="000118C0" w:rsidP="00044D1D">
      <w:pPr>
        <w:shd w:val="clear" w:color="auto" w:fill="FFFFFF"/>
        <w:spacing w:after="0" w:line="360" w:lineRule="auto"/>
        <w:jc w:val="both"/>
        <w:rPr>
          <w:rFonts w:asciiTheme="majorBidi" w:hAnsiTheme="majorBidi" w:cstheme="majorBidi"/>
          <w:b/>
          <w:bCs/>
          <w:sz w:val="24"/>
          <w:szCs w:val="24"/>
        </w:rPr>
      </w:pPr>
    </w:p>
    <w:p w:rsidR="000118C0" w:rsidRPr="00ED4D1A" w:rsidRDefault="000118C0" w:rsidP="00044D1D">
      <w:pPr>
        <w:shd w:val="clear" w:color="auto" w:fill="FFFFFF"/>
        <w:spacing w:after="0" w:line="360" w:lineRule="auto"/>
        <w:jc w:val="both"/>
        <w:rPr>
          <w:rFonts w:asciiTheme="majorBidi" w:hAnsiTheme="majorBidi" w:cstheme="majorBidi"/>
          <w:b/>
          <w:bCs/>
          <w:sz w:val="24"/>
          <w:szCs w:val="24"/>
        </w:rPr>
      </w:pPr>
    </w:p>
    <w:p w:rsidR="000118C0" w:rsidRPr="00ED4D1A" w:rsidRDefault="000118C0" w:rsidP="00044D1D">
      <w:pPr>
        <w:shd w:val="clear" w:color="auto" w:fill="FFFFFF"/>
        <w:spacing w:after="0" w:line="360" w:lineRule="auto"/>
        <w:jc w:val="both"/>
        <w:rPr>
          <w:rFonts w:asciiTheme="majorBidi" w:hAnsiTheme="majorBidi" w:cstheme="majorBidi"/>
          <w:b/>
          <w:bCs/>
          <w:sz w:val="24"/>
          <w:szCs w:val="24"/>
        </w:rPr>
      </w:pPr>
    </w:p>
    <w:p w:rsidR="000118C0" w:rsidRPr="00ED4D1A" w:rsidRDefault="000118C0" w:rsidP="00044D1D">
      <w:pPr>
        <w:shd w:val="clear" w:color="auto" w:fill="FFFFFF"/>
        <w:spacing w:after="0" w:line="360" w:lineRule="auto"/>
        <w:jc w:val="both"/>
        <w:rPr>
          <w:rFonts w:asciiTheme="majorBidi" w:hAnsiTheme="majorBidi" w:cstheme="majorBidi"/>
          <w:b/>
          <w:bCs/>
          <w:sz w:val="24"/>
          <w:szCs w:val="24"/>
        </w:rPr>
      </w:pPr>
    </w:p>
    <w:p w:rsidR="000118C0" w:rsidRPr="00ED4D1A" w:rsidRDefault="000118C0" w:rsidP="00044D1D">
      <w:pPr>
        <w:shd w:val="clear" w:color="auto" w:fill="FFFFFF"/>
        <w:spacing w:after="0" w:line="360" w:lineRule="auto"/>
        <w:jc w:val="both"/>
        <w:rPr>
          <w:rFonts w:asciiTheme="majorBidi" w:hAnsiTheme="majorBidi" w:cstheme="majorBidi"/>
          <w:bCs/>
          <w:sz w:val="24"/>
          <w:szCs w:val="24"/>
        </w:rPr>
      </w:pPr>
      <w:r w:rsidRPr="00ED4D1A">
        <w:rPr>
          <w:rFonts w:asciiTheme="majorBidi" w:hAnsiTheme="majorBidi" w:cstheme="majorBidi"/>
          <w:b/>
          <w:bCs/>
          <w:sz w:val="24"/>
          <w:szCs w:val="24"/>
        </w:rPr>
        <w:t>Palavras-chave:</w:t>
      </w:r>
      <w:r w:rsidRPr="00ED4D1A">
        <w:rPr>
          <w:rFonts w:asciiTheme="majorBidi" w:hAnsiTheme="majorBidi" w:cstheme="majorBidi"/>
          <w:bCs/>
          <w:sz w:val="24"/>
          <w:szCs w:val="24"/>
        </w:rPr>
        <w:t xml:space="preserve"> ACESSO A JUSTIÇA – PROCESSO ELETRONICO – CELERIDADE PROCESSUAL.  </w:t>
      </w:r>
    </w:p>
    <w:p w:rsidR="000118C0" w:rsidRPr="00ED4D1A" w:rsidRDefault="000118C0" w:rsidP="00044D1D">
      <w:pPr>
        <w:shd w:val="clear" w:color="auto" w:fill="FFFFFF"/>
        <w:spacing w:after="0" w:line="360" w:lineRule="auto"/>
        <w:rPr>
          <w:rFonts w:asciiTheme="majorBidi" w:hAnsiTheme="majorBidi" w:cstheme="majorBidi"/>
          <w:b/>
          <w:sz w:val="24"/>
          <w:szCs w:val="24"/>
        </w:rPr>
      </w:pPr>
    </w:p>
    <w:p w:rsidR="000118C0" w:rsidRPr="00ED4D1A" w:rsidRDefault="000118C0" w:rsidP="0022603E">
      <w:pPr>
        <w:shd w:val="clear" w:color="auto" w:fill="FFFFFF"/>
        <w:spacing w:after="0" w:line="360" w:lineRule="auto"/>
        <w:ind w:firstLine="708"/>
        <w:jc w:val="both"/>
        <w:rPr>
          <w:rFonts w:asciiTheme="majorBidi" w:hAnsiTheme="majorBidi" w:cstheme="majorBidi"/>
          <w:bCs/>
          <w:sz w:val="24"/>
          <w:szCs w:val="24"/>
        </w:rPr>
      </w:pPr>
    </w:p>
    <w:p w:rsidR="000118C0" w:rsidRPr="00ED4D1A" w:rsidRDefault="000118C0" w:rsidP="0022603E">
      <w:pPr>
        <w:spacing w:after="0" w:line="360" w:lineRule="auto"/>
        <w:jc w:val="right"/>
        <w:rPr>
          <w:rFonts w:asciiTheme="majorBidi" w:hAnsiTheme="majorBidi" w:cstheme="majorBidi"/>
          <w:sz w:val="24"/>
          <w:szCs w:val="24"/>
        </w:rPr>
      </w:pPr>
    </w:p>
    <w:p w:rsidR="000118C0" w:rsidRPr="00ED4D1A" w:rsidRDefault="000118C0" w:rsidP="0022603E">
      <w:pPr>
        <w:spacing w:after="0" w:line="360" w:lineRule="auto"/>
        <w:jc w:val="right"/>
        <w:rPr>
          <w:rFonts w:asciiTheme="majorBidi" w:hAnsiTheme="majorBidi" w:cstheme="majorBidi"/>
          <w:sz w:val="24"/>
          <w:szCs w:val="24"/>
        </w:rPr>
      </w:pPr>
    </w:p>
    <w:p w:rsidR="000118C0" w:rsidRPr="00ED4D1A" w:rsidRDefault="000118C0" w:rsidP="0022603E">
      <w:pPr>
        <w:spacing w:after="0" w:line="360" w:lineRule="auto"/>
        <w:jc w:val="right"/>
        <w:rPr>
          <w:rFonts w:asciiTheme="majorBidi" w:hAnsiTheme="majorBidi" w:cstheme="majorBidi"/>
          <w:sz w:val="24"/>
          <w:szCs w:val="24"/>
        </w:rPr>
      </w:pPr>
    </w:p>
    <w:p w:rsidR="000118C0" w:rsidRPr="00ED4D1A" w:rsidRDefault="000118C0" w:rsidP="0022603E">
      <w:pPr>
        <w:spacing w:after="0" w:line="360" w:lineRule="auto"/>
        <w:jc w:val="right"/>
        <w:rPr>
          <w:rFonts w:asciiTheme="majorBidi" w:hAnsiTheme="majorBidi" w:cstheme="majorBidi"/>
          <w:sz w:val="24"/>
          <w:szCs w:val="24"/>
        </w:rPr>
      </w:pPr>
    </w:p>
    <w:p w:rsidR="000118C0" w:rsidRPr="00ED4D1A" w:rsidRDefault="000118C0" w:rsidP="0022603E">
      <w:pPr>
        <w:spacing w:after="0" w:line="360" w:lineRule="auto"/>
        <w:jc w:val="right"/>
        <w:rPr>
          <w:rFonts w:asciiTheme="majorBidi" w:hAnsiTheme="majorBidi" w:cstheme="majorBidi"/>
          <w:sz w:val="24"/>
          <w:szCs w:val="24"/>
        </w:rPr>
      </w:pPr>
    </w:p>
    <w:p w:rsidR="000118C0" w:rsidRPr="00ED4D1A" w:rsidRDefault="000118C0" w:rsidP="0022603E">
      <w:pPr>
        <w:spacing w:after="0" w:line="360" w:lineRule="auto"/>
        <w:jc w:val="right"/>
        <w:rPr>
          <w:rFonts w:asciiTheme="majorBidi" w:hAnsiTheme="majorBidi" w:cstheme="majorBidi"/>
          <w:sz w:val="24"/>
          <w:szCs w:val="24"/>
        </w:rPr>
      </w:pPr>
    </w:p>
    <w:p w:rsidR="000118C0" w:rsidRPr="00ED4D1A" w:rsidRDefault="000118C0" w:rsidP="00B25830">
      <w:pPr>
        <w:shd w:val="clear" w:color="auto" w:fill="FFFFFF"/>
        <w:spacing w:after="0" w:line="360" w:lineRule="auto"/>
        <w:jc w:val="center"/>
        <w:rPr>
          <w:rFonts w:asciiTheme="majorBidi" w:hAnsiTheme="majorBidi" w:cstheme="majorBidi"/>
          <w:b/>
          <w:bCs/>
          <w:sz w:val="24"/>
          <w:szCs w:val="24"/>
          <w:lang w:val="en-US" w:eastAsia="pt-BR"/>
        </w:rPr>
      </w:pPr>
      <w:r w:rsidRPr="00ED4D1A">
        <w:rPr>
          <w:rFonts w:asciiTheme="majorBidi" w:hAnsiTheme="majorBidi" w:cstheme="majorBidi"/>
          <w:b/>
          <w:bCs/>
          <w:sz w:val="24"/>
          <w:szCs w:val="24"/>
          <w:lang w:val="en-US" w:eastAsia="pt-BR"/>
        </w:rPr>
        <w:t>ABSTRACT</w:t>
      </w:r>
    </w:p>
    <w:p w:rsidR="000118C0" w:rsidRPr="00ED4D1A" w:rsidRDefault="000118C0" w:rsidP="00044D1D">
      <w:pPr>
        <w:shd w:val="clear" w:color="auto" w:fill="FFFFFF"/>
        <w:spacing w:after="0" w:line="360" w:lineRule="auto"/>
        <w:jc w:val="both"/>
        <w:rPr>
          <w:rFonts w:asciiTheme="majorBidi" w:hAnsiTheme="majorBidi" w:cstheme="majorBidi"/>
          <w:b/>
          <w:bCs/>
          <w:sz w:val="24"/>
          <w:szCs w:val="24"/>
          <w:lang w:val="en-US" w:eastAsia="pt-BR"/>
        </w:rPr>
      </w:pPr>
    </w:p>
    <w:p w:rsidR="000118C0" w:rsidRPr="00ED4D1A" w:rsidRDefault="000118C0" w:rsidP="00044D1D">
      <w:pPr>
        <w:shd w:val="clear" w:color="auto" w:fill="FFFFFF"/>
        <w:spacing w:after="0" w:line="360" w:lineRule="auto"/>
        <w:ind w:firstLine="567"/>
        <w:jc w:val="both"/>
        <w:rPr>
          <w:rFonts w:asciiTheme="majorBidi" w:hAnsiTheme="majorBidi" w:cstheme="majorBidi"/>
          <w:bCs/>
          <w:sz w:val="24"/>
          <w:szCs w:val="24"/>
          <w:lang w:val="en-US" w:eastAsia="pt-BR"/>
        </w:rPr>
      </w:pPr>
      <w:r w:rsidRPr="00ED4D1A">
        <w:rPr>
          <w:rFonts w:asciiTheme="majorBidi" w:hAnsiTheme="majorBidi" w:cstheme="majorBidi"/>
          <w:bCs/>
          <w:sz w:val="24"/>
          <w:szCs w:val="24"/>
          <w:lang w:val="en-US" w:eastAsia="pt-BR"/>
        </w:rPr>
        <w:t xml:space="preserve">This research aims to study the benefits that the judicial process provides for the electronic functioning of justice. It </w:t>
      </w:r>
      <w:proofErr w:type="gramStart"/>
      <w:r w:rsidRPr="00ED4D1A">
        <w:rPr>
          <w:rFonts w:asciiTheme="majorBidi" w:hAnsiTheme="majorBidi" w:cstheme="majorBidi"/>
          <w:bCs/>
          <w:sz w:val="24"/>
          <w:szCs w:val="24"/>
          <w:lang w:val="en-US" w:eastAsia="pt-BR"/>
        </w:rPr>
        <w:t>is known</w:t>
      </w:r>
      <w:proofErr w:type="gramEnd"/>
      <w:r w:rsidRPr="00ED4D1A">
        <w:rPr>
          <w:rFonts w:asciiTheme="majorBidi" w:hAnsiTheme="majorBidi" w:cstheme="majorBidi"/>
          <w:bCs/>
          <w:sz w:val="24"/>
          <w:szCs w:val="24"/>
          <w:lang w:val="en-US" w:eastAsia="pt-BR"/>
        </w:rPr>
        <w:t xml:space="preserve"> that for decades, with constant technological advancement and dissemination of information, more precisely the computer, the judiciary came to the conclusion that there was a great demand processes. Given this, now sees the light of the principle of access to justice, that computerization would bring the Brazilian justice speedily. </w:t>
      </w:r>
      <w:proofErr w:type="gramStart"/>
      <w:r w:rsidRPr="00ED4D1A">
        <w:rPr>
          <w:rFonts w:asciiTheme="majorBidi" w:hAnsiTheme="majorBidi" w:cstheme="majorBidi"/>
          <w:bCs/>
          <w:sz w:val="24"/>
          <w:szCs w:val="24"/>
          <w:lang w:val="en-US" w:eastAsia="pt-BR"/>
        </w:rPr>
        <w:t>Thus</w:t>
      </w:r>
      <w:proofErr w:type="gramEnd"/>
      <w:r w:rsidRPr="00ED4D1A">
        <w:rPr>
          <w:rFonts w:asciiTheme="majorBidi" w:hAnsiTheme="majorBidi" w:cstheme="majorBidi"/>
          <w:bCs/>
          <w:sz w:val="24"/>
          <w:szCs w:val="24"/>
          <w:lang w:val="en-US" w:eastAsia="pt-BR"/>
        </w:rPr>
        <w:t xml:space="preserve"> this research will seek to investigate the issue of legal aid to the poor, access to justice through the electronic process, the slowness of the judiciary as an impediment to access to justice, the law of computerization of the judicial process and the internet as a tool for access to justice.</w:t>
      </w:r>
    </w:p>
    <w:p w:rsidR="000118C0" w:rsidRPr="00ED4D1A" w:rsidRDefault="000118C0" w:rsidP="00044D1D">
      <w:pPr>
        <w:shd w:val="clear" w:color="auto" w:fill="FFFFFF"/>
        <w:spacing w:after="0" w:line="360" w:lineRule="auto"/>
        <w:jc w:val="both"/>
        <w:rPr>
          <w:rFonts w:asciiTheme="majorBidi" w:hAnsiTheme="majorBidi" w:cstheme="majorBidi"/>
          <w:b/>
          <w:bCs/>
          <w:sz w:val="24"/>
          <w:szCs w:val="24"/>
          <w:lang w:val="en-US" w:eastAsia="pt-BR"/>
        </w:rPr>
      </w:pPr>
    </w:p>
    <w:p w:rsidR="000118C0" w:rsidRPr="00ED4D1A" w:rsidRDefault="000118C0" w:rsidP="00044D1D">
      <w:pPr>
        <w:shd w:val="clear" w:color="auto" w:fill="FFFFFF"/>
        <w:spacing w:after="0" w:line="360" w:lineRule="auto"/>
        <w:jc w:val="both"/>
        <w:rPr>
          <w:rFonts w:asciiTheme="majorBidi" w:hAnsiTheme="majorBidi" w:cstheme="majorBidi"/>
          <w:b/>
          <w:bCs/>
          <w:sz w:val="24"/>
          <w:szCs w:val="24"/>
          <w:lang w:val="en-US" w:eastAsia="pt-BR"/>
        </w:rPr>
      </w:pPr>
    </w:p>
    <w:p w:rsidR="000118C0" w:rsidRPr="00ED4D1A" w:rsidRDefault="000118C0" w:rsidP="00044D1D">
      <w:pPr>
        <w:shd w:val="clear" w:color="auto" w:fill="FFFFFF"/>
        <w:spacing w:after="0" w:line="360" w:lineRule="auto"/>
        <w:jc w:val="both"/>
        <w:rPr>
          <w:rFonts w:asciiTheme="majorBidi" w:hAnsiTheme="majorBidi" w:cstheme="majorBidi"/>
          <w:b/>
          <w:bCs/>
          <w:sz w:val="24"/>
          <w:szCs w:val="24"/>
          <w:lang w:val="en-US" w:eastAsia="pt-BR"/>
        </w:rPr>
      </w:pPr>
    </w:p>
    <w:p w:rsidR="000118C0" w:rsidRPr="00ED4D1A" w:rsidRDefault="000118C0" w:rsidP="00044D1D">
      <w:pPr>
        <w:shd w:val="clear" w:color="auto" w:fill="FFFFFF"/>
        <w:spacing w:after="0" w:line="360" w:lineRule="auto"/>
        <w:jc w:val="both"/>
        <w:rPr>
          <w:rFonts w:asciiTheme="majorBidi" w:hAnsiTheme="majorBidi" w:cstheme="majorBidi"/>
          <w:b/>
          <w:bCs/>
          <w:sz w:val="24"/>
          <w:szCs w:val="24"/>
          <w:lang w:val="en-US" w:eastAsia="pt-BR"/>
        </w:rPr>
      </w:pPr>
    </w:p>
    <w:p w:rsidR="000118C0" w:rsidRPr="00ED4D1A" w:rsidRDefault="000118C0" w:rsidP="00044D1D">
      <w:pPr>
        <w:shd w:val="clear" w:color="auto" w:fill="FFFFFF"/>
        <w:spacing w:after="0" w:line="360" w:lineRule="auto"/>
        <w:jc w:val="both"/>
        <w:rPr>
          <w:rFonts w:asciiTheme="majorBidi" w:hAnsiTheme="majorBidi" w:cstheme="majorBidi"/>
          <w:b/>
          <w:bCs/>
          <w:sz w:val="24"/>
          <w:szCs w:val="24"/>
          <w:lang w:val="en-US" w:eastAsia="pt-BR"/>
        </w:rPr>
      </w:pPr>
    </w:p>
    <w:p w:rsidR="000118C0" w:rsidRPr="00ED4D1A" w:rsidRDefault="000118C0" w:rsidP="00044D1D">
      <w:pPr>
        <w:shd w:val="clear" w:color="auto" w:fill="FFFFFF"/>
        <w:spacing w:after="0" w:line="360" w:lineRule="auto"/>
        <w:jc w:val="both"/>
        <w:rPr>
          <w:rFonts w:asciiTheme="majorBidi" w:hAnsiTheme="majorBidi" w:cstheme="majorBidi"/>
          <w:b/>
          <w:bCs/>
          <w:sz w:val="24"/>
          <w:szCs w:val="24"/>
          <w:lang w:val="en-US" w:eastAsia="pt-BR"/>
        </w:rPr>
      </w:pPr>
    </w:p>
    <w:p w:rsidR="000118C0" w:rsidRPr="00ED4D1A" w:rsidRDefault="000118C0" w:rsidP="00044D1D">
      <w:pPr>
        <w:shd w:val="clear" w:color="auto" w:fill="FFFFFF"/>
        <w:spacing w:after="0" w:line="360" w:lineRule="auto"/>
        <w:jc w:val="both"/>
        <w:rPr>
          <w:rFonts w:asciiTheme="majorBidi" w:hAnsiTheme="majorBidi" w:cstheme="majorBidi"/>
          <w:b/>
          <w:bCs/>
          <w:sz w:val="24"/>
          <w:szCs w:val="24"/>
          <w:lang w:val="en-US" w:eastAsia="pt-BR"/>
        </w:rPr>
      </w:pPr>
    </w:p>
    <w:p w:rsidR="000118C0" w:rsidRPr="00ED4D1A" w:rsidRDefault="000118C0" w:rsidP="00044D1D">
      <w:pPr>
        <w:shd w:val="clear" w:color="auto" w:fill="FFFFFF"/>
        <w:spacing w:after="0" w:line="360" w:lineRule="auto"/>
        <w:jc w:val="both"/>
        <w:rPr>
          <w:rFonts w:asciiTheme="majorBidi" w:hAnsiTheme="majorBidi" w:cstheme="majorBidi"/>
          <w:b/>
          <w:bCs/>
          <w:sz w:val="24"/>
          <w:szCs w:val="24"/>
          <w:lang w:val="en-US" w:eastAsia="pt-BR"/>
        </w:rPr>
      </w:pPr>
    </w:p>
    <w:p w:rsidR="000118C0" w:rsidRPr="00ED4D1A" w:rsidRDefault="000118C0" w:rsidP="00044D1D">
      <w:pPr>
        <w:shd w:val="clear" w:color="auto" w:fill="FFFFFF"/>
        <w:spacing w:after="0" w:line="360" w:lineRule="auto"/>
        <w:jc w:val="both"/>
        <w:rPr>
          <w:rFonts w:asciiTheme="majorBidi" w:hAnsiTheme="majorBidi" w:cstheme="majorBidi"/>
          <w:b/>
          <w:bCs/>
          <w:sz w:val="24"/>
          <w:szCs w:val="24"/>
          <w:lang w:val="en-US" w:eastAsia="pt-BR"/>
        </w:rPr>
      </w:pPr>
    </w:p>
    <w:p w:rsidR="000118C0" w:rsidRPr="00ED4D1A" w:rsidRDefault="000118C0" w:rsidP="00044D1D">
      <w:pPr>
        <w:shd w:val="clear" w:color="auto" w:fill="FFFFFF"/>
        <w:spacing w:after="0" w:line="360" w:lineRule="auto"/>
        <w:jc w:val="both"/>
        <w:rPr>
          <w:rFonts w:asciiTheme="majorBidi" w:hAnsiTheme="majorBidi" w:cstheme="majorBidi"/>
          <w:b/>
          <w:bCs/>
          <w:sz w:val="24"/>
          <w:szCs w:val="24"/>
          <w:lang w:val="en-US" w:eastAsia="pt-BR"/>
        </w:rPr>
      </w:pPr>
    </w:p>
    <w:p w:rsidR="000118C0" w:rsidRPr="00ED4D1A" w:rsidRDefault="000118C0" w:rsidP="00044D1D">
      <w:pPr>
        <w:shd w:val="clear" w:color="auto" w:fill="FFFFFF"/>
        <w:spacing w:after="0" w:line="360" w:lineRule="auto"/>
        <w:jc w:val="both"/>
        <w:rPr>
          <w:rFonts w:asciiTheme="majorBidi" w:hAnsiTheme="majorBidi" w:cstheme="majorBidi"/>
          <w:b/>
          <w:bCs/>
          <w:sz w:val="24"/>
          <w:szCs w:val="24"/>
          <w:lang w:val="en-US" w:eastAsia="pt-BR"/>
        </w:rPr>
      </w:pPr>
    </w:p>
    <w:p w:rsidR="000118C0" w:rsidRPr="00ED4D1A" w:rsidRDefault="000118C0" w:rsidP="00044D1D">
      <w:pPr>
        <w:shd w:val="clear" w:color="auto" w:fill="FFFFFF"/>
        <w:spacing w:after="0" w:line="360" w:lineRule="auto"/>
        <w:jc w:val="both"/>
        <w:rPr>
          <w:rFonts w:asciiTheme="majorBidi" w:hAnsiTheme="majorBidi" w:cstheme="majorBidi"/>
          <w:b/>
          <w:bCs/>
          <w:sz w:val="24"/>
          <w:szCs w:val="24"/>
          <w:lang w:val="en-US" w:eastAsia="pt-BR"/>
        </w:rPr>
      </w:pPr>
    </w:p>
    <w:p w:rsidR="000118C0" w:rsidRPr="00ED4D1A" w:rsidRDefault="000118C0" w:rsidP="00044D1D">
      <w:pPr>
        <w:shd w:val="clear" w:color="auto" w:fill="FFFFFF"/>
        <w:spacing w:after="0" w:line="360" w:lineRule="auto"/>
        <w:jc w:val="both"/>
        <w:rPr>
          <w:rFonts w:asciiTheme="majorBidi" w:hAnsiTheme="majorBidi" w:cstheme="majorBidi"/>
          <w:b/>
          <w:bCs/>
          <w:sz w:val="24"/>
          <w:szCs w:val="24"/>
          <w:lang w:val="en-US" w:eastAsia="pt-BR"/>
        </w:rPr>
      </w:pPr>
    </w:p>
    <w:p w:rsidR="000118C0" w:rsidRPr="00ED4D1A" w:rsidRDefault="000118C0" w:rsidP="00044D1D">
      <w:pPr>
        <w:shd w:val="clear" w:color="auto" w:fill="FFFFFF"/>
        <w:spacing w:after="0" w:line="360" w:lineRule="auto"/>
        <w:jc w:val="both"/>
        <w:rPr>
          <w:rFonts w:asciiTheme="majorBidi" w:hAnsiTheme="majorBidi" w:cstheme="majorBidi"/>
          <w:bCs/>
          <w:sz w:val="24"/>
          <w:szCs w:val="24"/>
          <w:lang w:val="en-US" w:eastAsia="pt-BR"/>
        </w:rPr>
      </w:pPr>
      <w:r w:rsidRPr="00ED4D1A">
        <w:rPr>
          <w:rFonts w:asciiTheme="majorBidi" w:hAnsiTheme="majorBidi" w:cstheme="majorBidi"/>
          <w:b/>
          <w:bCs/>
          <w:sz w:val="24"/>
          <w:szCs w:val="24"/>
          <w:lang w:val="en-US" w:eastAsia="pt-BR"/>
        </w:rPr>
        <w:t xml:space="preserve">Keywords: </w:t>
      </w:r>
      <w:r w:rsidRPr="00ED4D1A">
        <w:rPr>
          <w:rFonts w:asciiTheme="majorBidi" w:hAnsiTheme="majorBidi" w:cstheme="majorBidi"/>
          <w:bCs/>
          <w:sz w:val="24"/>
          <w:szCs w:val="24"/>
          <w:lang w:val="en-US" w:eastAsia="pt-BR"/>
        </w:rPr>
        <w:t>ACCESS TO JUSTICE - INTERNET CASE - CELERITY.</w:t>
      </w:r>
    </w:p>
    <w:p w:rsidR="000118C0" w:rsidRPr="00ED4D1A" w:rsidRDefault="000118C0" w:rsidP="0022603E">
      <w:pPr>
        <w:shd w:val="clear" w:color="auto" w:fill="FFFFFF"/>
        <w:spacing w:after="0" w:line="360" w:lineRule="auto"/>
        <w:jc w:val="both"/>
        <w:rPr>
          <w:rFonts w:asciiTheme="majorBidi" w:hAnsiTheme="majorBidi" w:cstheme="majorBidi"/>
          <w:b/>
          <w:bCs/>
          <w:sz w:val="24"/>
          <w:szCs w:val="24"/>
          <w:lang w:val="en-US" w:eastAsia="pt-BR"/>
        </w:rPr>
      </w:pPr>
      <w:bookmarkStart w:id="0" w:name="_GoBack"/>
      <w:bookmarkEnd w:id="0"/>
    </w:p>
    <w:p w:rsidR="000118C0" w:rsidRPr="00ED4D1A" w:rsidRDefault="000118C0" w:rsidP="0022603E">
      <w:pPr>
        <w:shd w:val="clear" w:color="auto" w:fill="FFFFFF"/>
        <w:spacing w:after="0" w:line="360" w:lineRule="auto"/>
        <w:jc w:val="both"/>
        <w:rPr>
          <w:rFonts w:asciiTheme="majorBidi" w:hAnsiTheme="majorBidi" w:cstheme="majorBidi"/>
          <w:b/>
          <w:bCs/>
          <w:sz w:val="24"/>
          <w:szCs w:val="24"/>
          <w:lang w:val="en-US" w:eastAsia="pt-BR"/>
        </w:rPr>
      </w:pPr>
    </w:p>
    <w:p w:rsidR="000118C0" w:rsidRPr="00ED4D1A" w:rsidRDefault="000118C0" w:rsidP="0022603E">
      <w:pPr>
        <w:shd w:val="clear" w:color="auto" w:fill="FFFFFF"/>
        <w:spacing w:after="0" w:line="360" w:lineRule="auto"/>
        <w:jc w:val="both"/>
        <w:rPr>
          <w:rFonts w:asciiTheme="majorBidi" w:hAnsiTheme="majorBidi" w:cstheme="majorBidi"/>
          <w:b/>
          <w:bCs/>
          <w:sz w:val="24"/>
          <w:szCs w:val="24"/>
          <w:lang w:eastAsia="pt-BR"/>
        </w:rPr>
      </w:pPr>
      <w:r w:rsidRPr="00ED4D1A">
        <w:rPr>
          <w:rFonts w:asciiTheme="majorBidi" w:hAnsiTheme="majorBidi" w:cstheme="majorBidi"/>
          <w:b/>
          <w:bCs/>
          <w:sz w:val="24"/>
          <w:szCs w:val="24"/>
          <w:lang w:eastAsia="pt-BR"/>
        </w:rPr>
        <w:lastRenderedPageBreak/>
        <w:t>INTRODUÇÃO</w:t>
      </w:r>
    </w:p>
    <w:p w:rsidR="000118C0" w:rsidRPr="00ED4D1A" w:rsidRDefault="000118C0" w:rsidP="0022603E">
      <w:pPr>
        <w:shd w:val="clear" w:color="auto" w:fill="FFFFFF"/>
        <w:spacing w:after="0" w:line="360" w:lineRule="auto"/>
        <w:jc w:val="both"/>
        <w:rPr>
          <w:rFonts w:asciiTheme="majorBidi" w:hAnsiTheme="majorBidi" w:cstheme="majorBidi"/>
          <w:b/>
          <w:bCs/>
          <w:sz w:val="24"/>
          <w:szCs w:val="24"/>
          <w:lang w:eastAsia="pt-BR"/>
        </w:rPr>
      </w:pPr>
    </w:p>
    <w:p w:rsidR="000118C0" w:rsidRPr="00ED4D1A" w:rsidRDefault="000118C0" w:rsidP="0022603E">
      <w:pPr>
        <w:shd w:val="clear" w:color="auto" w:fill="FFFFFF"/>
        <w:spacing w:after="0" w:line="360" w:lineRule="auto"/>
        <w:jc w:val="both"/>
        <w:rPr>
          <w:rFonts w:asciiTheme="majorBidi" w:hAnsiTheme="majorBidi" w:cstheme="majorBidi"/>
          <w:bCs/>
          <w:sz w:val="24"/>
          <w:szCs w:val="24"/>
          <w:lang w:eastAsia="pt-BR"/>
        </w:rPr>
      </w:pPr>
      <w:r w:rsidRPr="00ED4D1A">
        <w:rPr>
          <w:rFonts w:asciiTheme="majorBidi" w:hAnsiTheme="majorBidi" w:cstheme="majorBidi"/>
          <w:b/>
          <w:bCs/>
          <w:sz w:val="24"/>
          <w:szCs w:val="24"/>
          <w:lang w:eastAsia="pt-BR"/>
        </w:rPr>
        <w:tab/>
      </w:r>
      <w:r w:rsidRPr="00ED4D1A">
        <w:rPr>
          <w:rFonts w:asciiTheme="majorBidi" w:hAnsiTheme="majorBidi" w:cstheme="majorBidi"/>
          <w:bCs/>
          <w:sz w:val="24"/>
          <w:szCs w:val="24"/>
          <w:lang w:eastAsia="pt-BR"/>
        </w:rPr>
        <w:t>As consequentes mudanças tecnológicas, geram na mesma intensidade, impactos sobre a sociedade, desafiando o direito e o Poder Judiciário à reformulação de seus conceitos, adequação de seus procedimentos para atender às diversas novas demandas que lhe são submetidas.</w:t>
      </w:r>
    </w:p>
    <w:p w:rsidR="000118C0" w:rsidRPr="00ED4D1A" w:rsidRDefault="000118C0" w:rsidP="0022603E">
      <w:pPr>
        <w:shd w:val="clear" w:color="auto" w:fill="FFFFFF"/>
        <w:spacing w:after="0" w:line="360" w:lineRule="auto"/>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tab/>
        <w:t>Agora tem-se um novo paradigma social, uma vez que o avanço da tecnologia e da informática tem alterado em larga escala a maioria dos ramos sociais.</w:t>
      </w:r>
    </w:p>
    <w:p w:rsidR="000118C0" w:rsidRPr="00ED4D1A" w:rsidRDefault="000118C0" w:rsidP="0022603E">
      <w:pPr>
        <w:shd w:val="clear" w:color="auto" w:fill="FFFFFF"/>
        <w:spacing w:after="0" w:line="360" w:lineRule="auto"/>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tab/>
        <w:t>Na luta para acompanhar essas modificações, o ordenamento jurídico, através da Lei nº 11419 de 19 de setembro de 2006, lançou o (PJE) Processo Judicial Eletrônico.</w:t>
      </w:r>
    </w:p>
    <w:p w:rsidR="000118C0" w:rsidRPr="00ED4D1A" w:rsidRDefault="000118C0" w:rsidP="0022603E">
      <w:pPr>
        <w:shd w:val="clear" w:color="auto" w:fill="FFFFFF"/>
        <w:spacing w:after="0" w:line="360" w:lineRule="auto"/>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tab/>
        <w:t>O presente trabalho dedicar-se-á, não somente à conceituação e aplicação do PJE, como também do Acesso à Justiça. Esse como garantia fundamental assegurada constitucionalmente, além de analisar seu sentido mais amplo, será também visto sob a ótica de que o mesmo não é um simples direito de ajuizar demandas.</w:t>
      </w:r>
    </w:p>
    <w:p w:rsidR="000118C0" w:rsidRPr="00ED4D1A" w:rsidRDefault="000118C0" w:rsidP="0022603E">
      <w:pPr>
        <w:shd w:val="clear" w:color="auto" w:fill="FFFFFF"/>
        <w:spacing w:after="0" w:line="360" w:lineRule="auto"/>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tab/>
      </w:r>
      <w:proofErr w:type="gramStart"/>
      <w:r w:rsidRPr="00ED4D1A">
        <w:rPr>
          <w:rFonts w:asciiTheme="majorBidi" w:hAnsiTheme="majorBidi" w:cstheme="majorBidi"/>
          <w:bCs/>
          <w:sz w:val="24"/>
          <w:szCs w:val="24"/>
          <w:lang w:eastAsia="pt-BR"/>
        </w:rPr>
        <w:t>Várias barreiras à concretização deste objetivo tem</w:t>
      </w:r>
      <w:proofErr w:type="gramEnd"/>
      <w:r w:rsidRPr="00ED4D1A">
        <w:rPr>
          <w:rFonts w:asciiTheme="majorBidi" w:hAnsiTheme="majorBidi" w:cstheme="majorBidi"/>
          <w:bCs/>
          <w:sz w:val="24"/>
          <w:szCs w:val="24"/>
          <w:lang w:eastAsia="pt-BR"/>
        </w:rPr>
        <w:t xml:space="preserve"> vindo à tona, mas uma se destaca, junto com a infraestrutura precária das instituições do Poder Judicante, a morosidade.</w:t>
      </w:r>
    </w:p>
    <w:p w:rsidR="000118C0" w:rsidRPr="00ED4D1A" w:rsidRDefault="000118C0" w:rsidP="0022603E">
      <w:pPr>
        <w:shd w:val="clear" w:color="auto" w:fill="FFFFFF"/>
        <w:spacing w:after="0" w:line="360" w:lineRule="auto"/>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tab/>
        <w:t>Ao tratar da norma supramencionada, destaca-se a nova dinâmica processual proposta, objetivando maior celeridade e menor custo, mas essa prática sofre oposição principalmente nos países subdesenvolvidos, com a questão do acesso à informação, do conhecimento, a informatização e à própria justiça.</w:t>
      </w:r>
    </w:p>
    <w:p w:rsidR="000118C0" w:rsidRPr="00ED4D1A" w:rsidRDefault="000118C0" w:rsidP="0022603E">
      <w:pPr>
        <w:shd w:val="clear" w:color="auto" w:fill="FFFFFF"/>
        <w:spacing w:after="0" w:line="360" w:lineRule="auto"/>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tab/>
        <w:t xml:space="preserve">Portanto, tentar-se-á mostrar a necessidade de promover a inclusão digital no Brasil, e ao mesmo tempo modernizar o Judiciário, adequando à realidade da digitalização e informatização de todo o sistema processual para garantir, não só a razoável duração do processo, bem como a consciência ambiental ao economizar papel, tudo isso sem deixar de fora o Acesso à Justiça.  </w:t>
      </w:r>
    </w:p>
    <w:p w:rsidR="000118C0" w:rsidRPr="00ED4D1A" w:rsidRDefault="000118C0" w:rsidP="0022603E">
      <w:pPr>
        <w:shd w:val="clear" w:color="auto" w:fill="FFFFFF"/>
        <w:spacing w:after="0" w:line="360" w:lineRule="auto"/>
        <w:ind w:left="708"/>
        <w:jc w:val="both"/>
        <w:rPr>
          <w:rFonts w:asciiTheme="majorBidi" w:hAnsiTheme="majorBidi" w:cstheme="majorBidi"/>
          <w:b/>
          <w:bCs/>
          <w:sz w:val="24"/>
          <w:szCs w:val="24"/>
          <w:lang w:eastAsia="pt-BR"/>
        </w:rPr>
      </w:pPr>
    </w:p>
    <w:p w:rsidR="000118C0" w:rsidRPr="00ED4D1A" w:rsidRDefault="000118C0" w:rsidP="0022603E">
      <w:pPr>
        <w:autoSpaceDE w:val="0"/>
        <w:autoSpaceDN w:val="0"/>
        <w:adjustRightInd w:val="0"/>
        <w:spacing w:after="0" w:line="360" w:lineRule="auto"/>
        <w:ind w:firstLine="709"/>
        <w:jc w:val="both"/>
        <w:rPr>
          <w:rFonts w:asciiTheme="majorBidi" w:hAnsiTheme="majorBidi" w:cstheme="majorBidi"/>
          <w:bCs/>
          <w:sz w:val="24"/>
          <w:szCs w:val="24"/>
          <w:lang w:eastAsia="pt-BR"/>
        </w:rPr>
      </w:pPr>
    </w:p>
    <w:p w:rsidR="000118C0" w:rsidRPr="00ED4D1A" w:rsidRDefault="000118C0" w:rsidP="0022603E">
      <w:pPr>
        <w:autoSpaceDE w:val="0"/>
        <w:autoSpaceDN w:val="0"/>
        <w:adjustRightInd w:val="0"/>
        <w:spacing w:after="0" w:line="360" w:lineRule="auto"/>
        <w:ind w:firstLine="709"/>
        <w:jc w:val="both"/>
        <w:rPr>
          <w:rFonts w:asciiTheme="majorBidi" w:hAnsiTheme="majorBidi" w:cstheme="majorBidi"/>
          <w:bCs/>
          <w:sz w:val="24"/>
          <w:szCs w:val="24"/>
          <w:lang w:eastAsia="pt-BR"/>
        </w:rPr>
      </w:pPr>
    </w:p>
    <w:p w:rsidR="000118C0" w:rsidRDefault="000118C0" w:rsidP="0022603E">
      <w:pPr>
        <w:autoSpaceDE w:val="0"/>
        <w:autoSpaceDN w:val="0"/>
        <w:adjustRightInd w:val="0"/>
        <w:spacing w:after="0" w:line="360" w:lineRule="auto"/>
        <w:jc w:val="both"/>
        <w:rPr>
          <w:rFonts w:asciiTheme="majorBidi" w:hAnsiTheme="majorBidi" w:cstheme="majorBidi"/>
          <w:bCs/>
          <w:sz w:val="24"/>
          <w:szCs w:val="24"/>
          <w:lang w:eastAsia="pt-BR"/>
        </w:rPr>
      </w:pPr>
    </w:p>
    <w:p w:rsidR="00ED4D1A" w:rsidRDefault="00ED4D1A" w:rsidP="0022603E">
      <w:pPr>
        <w:autoSpaceDE w:val="0"/>
        <w:autoSpaceDN w:val="0"/>
        <w:adjustRightInd w:val="0"/>
        <w:spacing w:after="0" w:line="360" w:lineRule="auto"/>
        <w:jc w:val="both"/>
        <w:rPr>
          <w:rFonts w:asciiTheme="majorBidi" w:hAnsiTheme="majorBidi" w:cstheme="majorBidi"/>
          <w:bCs/>
          <w:sz w:val="24"/>
          <w:szCs w:val="24"/>
          <w:lang w:eastAsia="pt-BR"/>
        </w:rPr>
      </w:pPr>
    </w:p>
    <w:p w:rsidR="00ED4D1A" w:rsidRDefault="00ED4D1A" w:rsidP="0022603E">
      <w:pPr>
        <w:autoSpaceDE w:val="0"/>
        <w:autoSpaceDN w:val="0"/>
        <w:adjustRightInd w:val="0"/>
        <w:spacing w:after="0" w:line="360" w:lineRule="auto"/>
        <w:jc w:val="both"/>
        <w:rPr>
          <w:rFonts w:asciiTheme="majorBidi" w:hAnsiTheme="majorBidi" w:cstheme="majorBidi"/>
          <w:bCs/>
          <w:sz w:val="24"/>
          <w:szCs w:val="24"/>
          <w:lang w:eastAsia="pt-BR"/>
        </w:rPr>
      </w:pPr>
    </w:p>
    <w:p w:rsidR="00ED4D1A" w:rsidRPr="00ED4D1A" w:rsidRDefault="00ED4D1A" w:rsidP="0022603E">
      <w:pPr>
        <w:autoSpaceDE w:val="0"/>
        <w:autoSpaceDN w:val="0"/>
        <w:adjustRightInd w:val="0"/>
        <w:spacing w:after="0" w:line="360" w:lineRule="auto"/>
        <w:jc w:val="both"/>
        <w:rPr>
          <w:rFonts w:asciiTheme="majorBidi" w:hAnsiTheme="majorBidi" w:cstheme="majorBidi"/>
          <w:bCs/>
          <w:sz w:val="24"/>
          <w:szCs w:val="24"/>
          <w:lang w:eastAsia="pt-BR"/>
        </w:rPr>
      </w:pPr>
    </w:p>
    <w:p w:rsidR="000118C0" w:rsidRPr="00ED4D1A" w:rsidRDefault="000118C0" w:rsidP="008A2834">
      <w:pPr>
        <w:autoSpaceDE w:val="0"/>
        <w:autoSpaceDN w:val="0"/>
        <w:adjustRightInd w:val="0"/>
        <w:spacing w:after="0" w:line="360" w:lineRule="auto"/>
        <w:rPr>
          <w:rFonts w:asciiTheme="majorBidi" w:hAnsiTheme="majorBidi" w:cstheme="majorBidi"/>
          <w:b/>
          <w:bCs/>
          <w:sz w:val="24"/>
          <w:szCs w:val="24"/>
          <w:lang w:eastAsia="pt-BR"/>
        </w:rPr>
      </w:pPr>
      <w:r w:rsidRPr="00ED4D1A">
        <w:rPr>
          <w:rFonts w:asciiTheme="majorBidi" w:hAnsiTheme="majorBidi" w:cstheme="majorBidi"/>
          <w:b/>
          <w:bCs/>
          <w:sz w:val="24"/>
          <w:szCs w:val="24"/>
          <w:lang w:eastAsia="pt-BR"/>
        </w:rPr>
        <w:t>1 O ACESSO À JUSTIÇA</w:t>
      </w:r>
    </w:p>
    <w:p w:rsidR="000118C0" w:rsidRPr="00ED4D1A" w:rsidRDefault="000118C0" w:rsidP="0022603E">
      <w:pPr>
        <w:autoSpaceDE w:val="0"/>
        <w:autoSpaceDN w:val="0"/>
        <w:adjustRightInd w:val="0"/>
        <w:spacing w:after="0" w:line="360" w:lineRule="auto"/>
        <w:jc w:val="both"/>
        <w:rPr>
          <w:rFonts w:asciiTheme="majorBidi" w:hAnsiTheme="majorBidi" w:cstheme="majorBidi"/>
          <w:b/>
          <w:bCs/>
          <w:sz w:val="24"/>
          <w:szCs w:val="24"/>
          <w:lang w:eastAsia="pt-BR"/>
        </w:rPr>
      </w:pPr>
    </w:p>
    <w:p w:rsidR="000118C0" w:rsidRPr="00ED4D1A" w:rsidRDefault="000118C0" w:rsidP="0022603E">
      <w:pPr>
        <w:autoSpaceDE w:val="0"/>
        <w:autoSpaceDN w:val="0"/>
        <w:adjustRightInd w:val="0"/>
        <w:spacing w:after="0" w:line="360" w:lineRule="auto"/>
        <w:jc w:val="both"/>
        <w:rPr>
          <w:rFonts w:asciiTheme="majorBidi" w:hAnsiTheme="majorBidi" w:cstheme="majorBidi"/>
          <w:bCs/>
          <w:sz w:val="24"/>
          <w:szCs w:val="24"/>
          <w:lang w:eastAsia="pt-BR"/>
        </w:rPr>
      </w:pPr>
      <w:r w:rsidRPr="00ED4D1A">
        <w:rPr>
          <w:rFonts w:asciiTheme="majorBidi" w:hAnsiTheme="majorBidi" w:cstheme="majorBidi"/>
          <w:b/>
          <w:bCs/>
          <w:sz w:val="24"/>
          <w:szCs w:val="24"/>
          <w:lang w:eastAsia="pt-BR"/>
        </w:rPr>
        <w:tab/>
      </w:r>
      <w:r w:rsidRPr="00ED4D1A">
        <w:rPr>
          <w:rFonts w:asciiTheme="majorBidi" w:hAnsiTheme="majorBidi" w:cstheme="majorBidi"/>
          <w:bCs/>
          <w:sz w:val="24"/>
          <w:szCs w:val="24"/>
          <w:lang w:eastAsia="pt-BR"/>
        </w:rPr>
        <w:t>Associado aos direitos fundamentais previstos na Constituição Federal da República Federativa do Brasil de 1988, o “acesso à justiça”, dentre outros, é uma das garantias constitucionais elencadas no Art. 5º, XXXV, com a seguinte redação: “A lei não excluirá da apreciação do Poder Judiciário lesão ou ameaça a direito”</w:t>
      </w:r>
      <w:r w:rsidRPr="00ED4D1A">
        <w:rPr>
          <w:rStyle w:val="Refdenotaderodap"/>
          <w:rFonts w:asciiTheme="majorBidi" w:hAnsiTheme="majorBidi" w:cstheme="majorBidi"/>
          <w:bCs/>
          <w:sz w:val="24"/>
          <w:szCs w:val="24"/>
          <w:lang w:eastAsia="pt-BR"/>
        </w:rPr>
        <w:footnoteReference w:id="1"/>
      </w:r>
      <w:r w:rsidRPr="00ED4D1A">
        <w:rPr>
          <w:rFonts w:asciiTheme="majorBidi" w:hAnsiTheme="majorBidi" w:cstheme="majorBidi"/>
          <w:bCs/>
          <w:sz w:val="24"/>
          <w:szCs w:val="24"/>
          <w:lang w:eastAsia="pt-BR"/>
        </w:rPr>
        <w:t>.</w:t>
      </w:r>
    </w:p>
    <w:p w:rsidR="000118C0" w:rsidRPr="00ED4D1A" w:rsidRDefault="000118C0" w:rsidP="0022603E">
      <w:pPr>
        <w:autoSpaceDE w:val="0"/>
        <w:autoSpaceDN w:val="0"/>
        <w:adjustRightInd w:val="0"/>
        <w:spacing w:after="0" w:line="360" w:lineRule="auto"/>
        <w:ind w:firstLine="709"/>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t xml:space="preserve">Várias são as denominações dadas a esse princípio constitucional, mas é necessário comentar que adquiriu </w:t>
      </w:r>
      <w:r w:rsidRPr="00ED4D1A">
        <w:rPr>
          <w:rFonts w:asciiTheme="majorBidi" w:hAnsiTheme="majorBidi" w:cstheme="majorBidi"/>
          <w:bCs/>
          <w:i/>
          <w:sz w:val="24"/>
          <w:szCs w:val="24"/>
          <w:lang w:eastAsia="pt-BR"/>
        </w:rPr>
        <w:t xml:space="preserve">status </w:t>
      </w:r>
      <w:r w:rsidRPr="00ED4D1A">
        <w:rPr>
          <w:rFonts w:asciiTheme="majorBidi" w:hAnsiTheme="majorBidi" w:cstheme="majorBidi"/>
          <w:bCs/>
          <w:sz w:val="24"/>
          <w:szCs w:val="24"/>
          <w:lang w:eastAsia="pt-BR"/>
        </w:rPr>
        <w:t>constitucional no ordenamento jurídico brasileiro o chamado princípio da inafastabilidade da jurisdição, também conhecido como direito de ação ou princípio do livre acesso ao judiciário, somente com a Carta de 1946. Na Constituição Brasileira de 1988 adotou-se a expressão “direito” de uma forma ampla, diferentemente das anteriores, que só falavam nessa lesão referindo-se a direitos individuais.</w:t>
      </w:r>
    </w:p>
    <w:p w:rsidR="000118C0" w:rsidRPr="00ED4D1A" w:rsidRDefault="000118C0" w:rsidP="0022603E">
      <w:pPr>
        <w:autoSpaceDE w:val="0"/>
        <w:autoSpaceDN w:val="0"/>
        <w:adjustRightInd w:val="0"/>
        <w:spacing w:after="0" w:line="360" w:lineRule="auto"/>
        <w:ind w:firstLine="709"/>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t>Entretanto, tal expressão traz em seu interior, vários significados que vão além da possibilidade de uma pessoa que teve seu direito violado, ou na iminência de sê-lo, de ser socorrido pelo Poder Judiciário.</w:t>
      </w:r>
    </w:p>
    <w:p w:rsidR="000118C0" w:rsidRPr="00ED4D1A" w:rsidRDefault="000118C0" w:rsidP="0022603E">
      <w:pPr>
        <w:autoSpaceDE w:val="0"/>
        <w:autoSpaceDN w:val="0"/>
        <w:adjustRightInd w:val="0"/>
        <w:spacing w:after="0" w:line="360" w:lineRule="auto"/>
        <w:ind w:firstLine="709"/>
        <w:jc w:val="both"/>
        <w:rPr>
          <w:rFonts w:asciiTheme="majorBidi" w:hAnsiTheme="majorBidi" w:cstheme="majorBidi"/>
          <w:bCs/>
          <w:sz w:val="24"/>
          <w:szCs w:val="24"/>
          <w:lang w:eastAsia="pt-BR"/>
        </w:rPr>
      </w:pPr>
      <w:proofErr w:type="spellStart"/>
      <w:r w:rsidRPr="00ED4D1A">
        <w:rPr>
          <w:rFonts w:asciiTheme="majorBidi" w:hAnsiTheme="majorBidi" w:cstheme="majorBidi"/>
          <w:bCs/>
          <w:sz w:val="24"/>
          <w:szCs w:val="24"/>
          <w:lang w:eastAsia="pt-BR"/>
        </w:rPr>
        <w:t>Kazuo</w:t>
      </w:r>
      <w:proofErr w:type="spellEnd"/>
      <w:r w:rsidRPr="00ED4D1A">
        <w:rPr>
          <w:rFonts w:asciiTheme="majorBidi" w:hAnsiTheme="majorBidi" w:cstheme="majorBidi"/>
          <w:bCs/>
          <w:sz w:val="24"/>
          <w:szCs w:val="24"/>
          <w:lang w:eastAsia="pt-BR"/>
        </w:rPr>
        <w:t xml:space="preserve"> Watanabe detalha bem o significado dessa expressão e seu alcance: </w:t>
      </w:r>
    </w:p>
    <w:p w:rsidR="000118C0" w:rsidRPr="00ED4D1A" w:rsidRDefault="000118C0" w:rsidP="00044D1D">
      <w:pPr>
        <w:autoSpaceDE w:val="0"/>
        <w:autoSpaceDN w:val="0"/>
        <w:adjustRightInd w:val="0"/>
        <w:spacing w:after="0" w:line="240" w:lineRule="auto"/>
        <w:ind w:left="2268"/>
        <w:jc w:val="both"/>
        <w:rPr>
          <w:rFonts w:asciiTheme="majorBidi" w:hAnsiTheme="majorBidi" w:cstheme="majorBidi"/>
          <w:bCs/>
          <w:sz w:val="24"/>
          <w:szCs w:val="24"/>
          <w:lang w:eastAsia="pt-BR"/>
        </w:rPr>
      </w:pPr>
    </w:p>
    <w:p w:rsidR="000118C0" w:rsidRPr="00ED4D1A" w:rsidRDefault="000118C0" w:rsidP="00044D1D">
      <w:pPr>
        <w:autoSpaceDE w:val="0"/>
        <w:autoSpaceDN w:val="0"/>
        <w:adjustRightInd w:val="0"/>
        <w:spacing w:after="0" w:line="240" w:lineRule="auto"/>
        <w:ind w:left="2268"/>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t>A problemática do acesso à justiça não pode ser estudada nos acanhados limites do acesso aos órgãos judiciais já existentes. Não se trata apenas de possibilitar o acesso à justiça enquanto instituição estatal, e sim de viabilizar o acesso à ordem jurídica justa</w:t>
      </w:r>
      <w:r w:rsidRPr="00ED4D1A">
        <w:rPr>
          <w:rStyle w:val="Refdenotaderodap"/>
          <w:rFonts w:asciiTheme="majorBidi" w:hAnsiTheme="majorBidi" w:cstheme="majorBidi"/>
          <w:bCs/>
          <w:sz w:val="24"/>
          <w:szCs w:val="24"/>
          <w:lang w:eastAsia="pt-BR"/>
        </w:rPr>
        <w:footnoteReference w:id="2"/>
      </w:r>
      <w:r w:rsidRPr="00ED4D1A">
        <w:rPr>
          <w:rFonts w:asciiTheme="majorBidi" w:hAnsiTheme="majorBidi" w:cstheme="majorBidi"/>
          <w:bCs/>
          <w:sz w:val="24"/>
          <w:szCs w:val="24"/>
          <w:lang w:eastAsia="pt-BR"/>
        </w:rPr>
        <w:t>.</w:t>
      </w:r>
    </w:p>
    <w:p w:rsidR="000118C0" w:rsidRPr="00ED4D1A" w:rsidRDefault="000118C0" w:rsidP="0022603E">
      <w:pPr>
        <w:shd w:val="clear" w:color="auto" w:fill="FFFFFF"/>
        <w:spacing w:after="0" w:line="360" w:lineRule="auto"/>
        <w:ind w:firstLine="708"/>
        <w:jc w:val="both"/>
        <w:rPr>
          <w:rFonts w:asciiTheme="majorBidi" w:hAnsiTheme="majorBidi" w:cstheme="majorBidi"/>
          <w:bCs/>
          <w:sz w:val="24"/>
          <w:szCs w:val="24"/>
          <w:lang w:eastAsia="pt-BR"/>
        </w:rPr>
      </w:pPr>
    </w:p>
    <w:p w:rsidR="000118C0" w:rsidRPr="00ED4D1A" w:rsidRDefault="000118C0" w:rsidP="0022603E">
      <w:pPr>
        <w:shd w:val="clear" w:color="auto" w:fill="FFFFFF"/>
        <w:spacing w:after="0" w:line="360" w:lineRule="auto"/>
        <w:ind w:firstLine="708"/>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t xml:space="preserve">O direito de ação supracitado não se confunde com o exercício do direito de petição elencado no art. 5º inciso XXXIV, da CRFB/88, visto que o mesmo está ligado ao direito de participação política e nem mesmo é preciso demonstrar qualquer interesse processual ou lesão a direito individual. Nery Jr. preceitua perfeitamente: </w:t>
      </w:r>
    </w:p>
    <w:p w:rsidR="000118C0" w:rsidRPr="00ED4D1A" w:rsidRDefault="000118C0" w:rsidP="00044D1D">
      <w:pPr>
        <w:shd w:val="clear" w:color="auto" w:fill="FFFFFF"/>
        <w:spacing w:after="0" w:line="240" w:lineRule="auto"/>
        <w:ind w:left="2268"/>
        <w:jc w:val="both"/>
        <w:rPr>
          <w:rFonts w:asciiTheme="majorBidi" w:hAnsiTheme="majorBidi" w:cstheme="majorBidi"/>
          <w:bCs/>
          <w:sz w:val="24"/>
          <w:szCs w:val="24"/>
          <w:lang w:eastAsia="pt-BR"/>
        </w:rPr>
      </w:pPr>
    </w:p>
    <w:p w:rsidR="000118C0" w:rsidRPr="00ED4D1A" w:rsidRDefault="000118C0" w:rsidP="00044D1D">
      <w:pPr>
        <w:shd w:val="clear" w:color="auto" w:fill="FFFFFF"/>
        <w:spacing w:after="0" w:line="240" w:lineRule="auto"/>
        <w:ind w:left="2268"/>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t>Enquanto o direito de ação é um direito público subjetivo, pessoal, portanto, salvo nos casos dos direitos difusos e coletivos, onde os titulares são indetermináveis e indeterminados, respectivamente, o direito de petição, por ser</w:t>
      </w:r>
    </w:p>
    <w:p w:rsidR="000118C0" w:rsidRPr="00ED4D1A" w:rsidRDefault="000118C0" w:rsidP="00044D1D">
      <w:pPr>
        <w:shd w:val="clear" w:color="auto" w:fill="FFFFFF"/>
        <w:spacing w:after="0" w:line="240" w:lineRule="auto"/>
        <w:ind w:left="2268"/>
        <w:jc w:val="both"/>
        <w:rPr>
          <w:rFonts w:asciiTheme="majorBidi" w:hAnsiTheme="majorBidi" w:cstheme="majorBidi"/>
          <w:bCs/>
          <w:sz w:val="24"/>
          <w:szCs w:val="24"/>
          <w:lang w:eastAsia="pt-BR"/>
        </w:rPr>
      </w:pPr>
      <w:proofErr w:type="gramStart"/>
      <w:r w:rsidRPr="00ED4D1A">
        <w:rPr>
          <w:rFonts w:asciiTheme="majorBidi" w:hAnsiTheme="majorBidi" w:cstheme="majorBidi"/>
          <w:bCs/>
          <w:sz w:val="24"/>
          <w:szCs w:val="24"/>
          <w:lang w:eastAsia="pt-BR"/>
        </w:rPr>
        <w:t>político</w:t>
      </w:r>
      <w:proofErr w:type="gramEnd"/>
      <w:r w:rsidRPr="00ED4D1A">
        <w:rPr>
          <w:rFonts w:asciiTheme="majorBidi" w:hAnsiTheme="majorBidi" w:cstheme="majorBidi"/>
          <w:bCs/>
          <w:sz w:val="24"/>
          <w:szCs w:val="24"/>
          <w:lang w:eastAsia="pt-BR"/>
        </w:rPr>
        <w:t>, é impessoal, porque dirigido à autoridade para noticiar a existência de ilegalidade ou abuso de poder, solicitando as providências cabíveis</w:t>
      </w:r>
      <w:r w:rsidRPr="00ED4D1A">
        <w:rPr>
          <w:rStyle w:val="Refdenotaderodap"/>
          <w:rFonts w:asciiTheme="majorBidi" w:hAnsiTheme="majorBidi" w:cstheme="majorBidi"/>
          <w:bCs/>
          <w:sz w:val="24"/>
          <w:szCs w:val="24"/>
          <w:lang w:eastAsia="pt-BR"/>
        </w:rPr>
        <w:footnoteReference w:id="3"/>
      </w:r>
      <w:r w:rsidRPr="00ED4D1A">
        <w:rPr>
          <w:rFonts w:asciiTheme="majorBidi" w:hAnsiTheme="majorBidi" w:cstheme="majorBidi"/>
          <w:bCs/>
          <w:sz w:val="24"/>
          <w:szCs w:val="24"/>
          <w:lang w:eastAsia="pt-BR"/>
        </w:rPr>
        <w:t>.</w:t>
      </w:r>
    </w:p>
    <w:p w:rsidR="000118C0" w:rsidRPr="00ED4D1A" w:rsidRDefault="000118C0" w:rsidP="0022603E">
      <w:pPr>
        <w:shd w:val="clear" w:color="auto" w:fill="FFFFFF"/>
        <w:spacing w:after="0" w:line="360" w:lineRule="auto"/>
        <w:ind w:firstLine="708"/>
        <w:jc w:val="both"/>
        <w:rPr>
          <w:rFonts w:asciiTheme="majorBidi" w:hAnsiTheme="majorBidi" w:cstheme="majorBidi"/>
          <w:bCs/>
          <w:sz w:val="24"/>
          <w:szCs w:val="24"/>
          <w:lang w:eastAsia="pt-BR"/>
        </w:rPr>
      </w:pPr>
    </w:p>
    <w:p w:rsidR="000118C0" w:rsidRPr="00ED4D1A" w:rsidRDefault="000118C0" w:rsidP="0022603E">
      <w:pPr>
        <w:shd w:val="clear" w:color="auto" w:fill="FFFFFF"/>
        <w:spacing w:after="0" w:line="360" w:lineRule="auto"/>
        <w:ind w:firstLine="708"/>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lastRenderedPageBreak/>
        <w:t xml:space="preserve">Precisa e sábia a afirmação de Watanabe de que não é saciável e não basta a simples propositura formal do problema do particular ao órgão judicante, sendo </w:t>
      </w:r>
      <w:proofErr w:type="spellStart"/>
      <w:r w:rsidRPr="00ED4D1A">
        <w:rPr>
          <w:rFonts w:asciiTheme="majorBidi" w:hAnsiTheme="majorBidi" w:cstheme="majorBidi"/>
          <w:bCs/>
          <w:sz w:val="24"/>
          <w:szCs w:val="24"/>
          <w:lang w:eastAsia="pt-BR"/>
        </w:rPr>
        <w:t>primodial</w:t>
      </w:r>
      <w:proofErr w:type="spellEnd"/>
      <w:r w:rsidRPr="00ED4D1A">
        <w:rPr>
          <w:rFonts w:asciiTheme="majorBidi" w:hAnsiTheme="majorBidi" w:cstheme="majorBidi"/>
          <w:bCs/>
          <w:sz w:val="24"/>
          <w:szCs w:val="24"/>
          <w:lang w:eastAsia="pt-BR"/>
        </w:rPr>
        <w:t>, para a efetivação desse direito, que haja uma viabilidade ao acesso “à ordem jurídica justa”.</w:t>
      </w:r>
    </w:p>
    <w:p w:rsidR="000118C0" w:rsidRPr="00ED4D1A" w:rsidRDefault="000118C0" w:rsidP="0022603E">
      <w:pPr>
        <w:shd w:val="clear" w:color="auto" w:fill="FFFFFF"/>
        <w:spacing w:after="0" w:line="360" w:lineRule="auto"/>
        <w:ind w:firstLine="708"/>
        <w:jc w:val="both"/>
        <w:rPr>
          <w:rFonts w:asciiTheme="majorBidi" w:hAnsiTheme="majorBidi" w:cstheme="majorBidi"/>
          <w:bCs/>
          <w:sz w:val="24"/>
          <w:szCs w:val="24"/>
          <w:lang w:eastAsia="pt-BR"/>
        </w:rPr>
      </w:pPr>
    </w:p>
    <w:p w:rsidR="000118C0" w:rsidRPr="00ED4D1A" w:rsidRDefault="000118C0" w:rsidP="0022603E">
      <w:pPr>
        <w:shd w:val="clear" w:color="auto" w:fill="FFFFFF"/>
        <w:spacing w:after="0" w:line="360" w:lineRule="auto"/>
        <w:jc w:val="both"/>
        <w:rPr>
          <w:rFonts w:asciiTheme="majorBidi" w:hAnsiTheme="majorBidi" w:cstheme="majorBidi"/>
          <w:b/>
          <w:sz w:val="24"/>
          <w:szCs w:val="24"/>
        </w:rPr>
      </w:pPr>
    </w:p>
    <w:p w:rsidR="000118C0" w:rsidRPr="00ED4D1A" w:rsidRDefault="000118C0" w:rsidP="0022603E">
      <w:pPr>
        <w:shd w:val="clear" w:color="auto" w:fill="FFFFFF"/>
        <w:spacing w:after="0" w:line="360" w:lineRule="auto"/>
        <w:jc w:val="both"/>
        <w:rPr>
          <w:rFonts w:asciiTheme="majorBidi" w:hAnsiTheme="majorBidi" w:cstheme="majorBidi"/>
          <w:b/>
          <w:bCs/>
          <w:sz w:val="24"/>
          <w:szCs w:val="24"/>
          <w:lang w:eastAsia="pt-BR"/>
        </w:rPr>
      </w:pPr>
      <w:smartTag w:uri="urn:schemas-microsoft-com:office:smarttags" w:element="metricconverter">
        <w:smartTagPr>
          <w:attr w:name="ProductID" w:val="400 hectares"/>
        </w:smartTagPr>
        <w:r w:rsidRPr="00ED4D1A">
          <w:rPr>
            <w:rFonts w:asciiTheme="majorBidi" w:hAnsiTheme="majorBidi" w:cstheme="majorBidi"/>
            <w:b/>
            <w:sz w:val="24"/>
            <w:szCs w:val="24"/>
          </w:rPr>
          <w:t>1.1 A</w:t>
        </w:r>
      </w:smartTag>
      <w:r w:rsidRPr="00ED4D1A">
        <w:rPr>
          <w:rFonts w:asciiTheme="majorBidi" w:hAnsiTheme="majorBidi" w:cstheme="majorBidi"/>
          <w:b/>
          <w:sz w:val="24"/>
          <w:szCs w:val="24"/>
        </w:rPr>
        <w:t xml:space="preserve"> MOROSIDADE DO JUDICIÁRIO COMO IMPEDIMENTO AO ACESSO À JUSTIÇA</w:t>
      </w:r>
    </w:p>
    <w:p w:rsidR="000118C0" w:rsidRPr="00ED4D1A" w:rsidRDefault="000118C0" w:rsidP="0022603E">
      <w:pPr>
        <w:shd w:val="clear" w:color="auto" w:fill="FFFFFF"/>
        <w:spacing w:after="0" w:line="360" w:lineRule="auto"/>
        <w:ind w:firstLine="708"/>
        <w:jc w:val="both"/>
        <w:rPr>
          <w:rFonts w:asciiTheme="majorBidi" w:hAnsiTheme="majorBidi" w:cstheme="majorBidi"/>
          <w:bCs/>
          <w:sz w:val="24"/>
          <w:szCs w:val="24"/>
          <w:lang w:eastAsia="pt-BR"/>
        </w:rPr>
      </w:pPr>
    </w:p>
    <w:p w:rsidR="000118C0" w:rsidRPr="00ED4D1A" w:rsidRDefault="000118C0" w:rsidP="0022603E">
      <w:pPr>
        <w:shd w:val="clear" w:color="auto" w:fill="FFFFFF"/>
        <w:spacing w:after="0" w:line="360" w:lineRule="auto"/>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tab/>
        <w:t>Na época em que o Estado avocou para si o dever de promover a justiça proibindo a autotutela, obteve-se uma grande demora para conseguir uma decisão judicial.</w:t>
      </w:r>
    </w:p>
    <w:p w:rsidR="000118C0" w:rsidRPr="00ED4D1A" w:rsidRDefault="000118C0" w:rsidP="0022603E">
      <w:pPr>
        <w:shd w:val="clear" w:color="auto" w:fill="FFFFFF"/>
        <w:spacing w:after="0" w:line="360" w:lineRule="auto"/>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tab/>
        <w:t>Com a Carta de 1988, os direitos do cidadão foram ampliados e assegurados o exercício desses direitos através de remédios constitucionais</w:t>
      </w:r>
      <w:r w:rsidRPr="00ED4D1A">
        <w:rPr>
          <w:rStyle w:val="Refdenotaderodap"/>
          <w:rFonts w:asciiTheme="majorBidi" w:hAnsiTheme="majorBidi" w:cstheme="majorBidi"/>
          <w:bCs/>
          <w:sz w:val="24"/>
          <w:szCs w:val="24"/>
          <w:lang w:eastAsia="pt-BR"/>
        </w:rPr>
        <w:footnoteReference w:id="4"/>
      </w:r>
      <w:r w:rsidRPr="00ED4D1A">
        <w:rPr>
          <w:rFonts w:asciiTheme="majorBidi" w:hAnsiTheme="majorBidi" w:cstheme="majorBidi"/>
          <w:bCs/>
          <w:sz w:val="24"/>
          <w:szCs w:val="24"/>
          <w:lang w:eastAsia="pt-BR"/>
        </w:rPr>
        <w:t>. O resultado disso obviamente foi o envio, para análise do judiciário, de um rol mais complexo e um quantitativamente maior de causas e recursos causando grande morosidade processual.</w:t>
      </w:r>
    </w:p>
    <w:p w:rsidR="000118C0" w:rsidRPr="00ED4D1A" w:rsidRDefault="000118C0" w:rsidP="0022603E">
      <w:pPr>
        <w:shd w:val="clear" w:color="auto" w:fill="FFFFFF"/>
        <w:spacing w:after="0" w:line="360" w:lineRule="auto"/>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tab/>
        <w:t>Agora existe a necessidade de agilização dos processos judiciais como medida a ser tomada para solucionar a crise provocada por essa quantidade de formalidades existentes. É bem verdade que não há somente culpa do legislador, mas, sim problemas de ordem política, econômica, cultural e, principalmente, administrativa.</w:t>
      </w:r>
    </w:p>
    <w:p w:rsidR="000118C0" w:rsidRPr="00ED4D1A" w:rsidRDefault="000118C0" w:rsidP="0022603E">
      <w:pPr>
        <w:shd w:val="clear" w:color="auto" w:fill="FFFFFF"/>
        <w:spacing w:after="0" w:line="360" w:lineRule="auto"/>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tab/>
        <w:t>Veja o que diz precisamente José Joaquim Calmon de passos quando indica:</w:t>
      </w:r>
    </w:p>
    <w:p w:rsidR="000118C0" w:rsidRPr="00ED4D1A" w:rsidRDefault="000118C0" w:rsidP="005D7E5A">
      <w:pPr>
        <w:shd w:val="clear" w:color="auto" w:fill="FFFFFF"/>
        <w:spacing w:after="0" w:line="240" w:lineRule="auto"/>
        <w:ind w:left="2268"/>
        <w:jc w:val="both"/>
        <w:rPr>
          <w:rFonts w:asciiTheme="majorBidi" w:hAnsiTheme="majorBidi" w:cstheme="majorBidi"/>
          <w:bCs/>
          <w:sz w:val="24"/>
          <w:szCs w:val="24"/>
          <w:lang w:eastAsia="pt-BR"/>
        </w:rPr>
      </w:pPr>
    </w:p>
    <w:p w:rsidR="000118C0" w:rsidRPr="00ED4D1A" w:rsidRDefault="000118C0" w:rsidP="005D7E5A">
      <w:pPr>
        <w:shd w:val="clear" w:color="auto" w:fill="FFFFFF"/>
        <w:spacing w:after="0" w:line="240" w:lineRule="auto"/>
        <w:ind w:left="2268"/>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t>Como causas da crise da justiça, as seguintes: a nova feição do Estado, interveniente e promotor econômico e social, o que ocasionou inflação legislativa, perturbadora dos juristas e ensejadora de maior número de conflitos jurídicos; a sociedade de massa e recrudescimento dos litígios, dada a ausência de organismos intermediadores e  institucionalizados no próprio grupo social e na organização judiciária; a deficiente formação dos profissionais do foro; juízes e promotores, advogados, serventuários da justiça, contribuindo para uma insatisfatória e retardada entrega de prestação jurisdicional; número insuficiente de juízes e precárias condições em que trabalham [...]</w:t>
      </w:r>
      <w:r w:rsidRPr="00ED4D1A">
        <w:rPr>
          <w:rStyle w:val="Refdenotaderodap"/>
          <w:rFonts w:asciiTheme="majorBidi" w:hAnsiTheme="majorBidi" w:cstheme="majorBidi"/>
          <w:bCs/>
          <w:sz w:val="24"/>
          <w:szCs w:val="24"/>
          <w:lang w:eastAsia="pt-BR"/>
        </w:rPr>
        <w:footnoteReference w:id="5"/>
      </w:r>
      <w:r w:rsidRPr="00ED4D1A">
        <w:rPr>
          <w:rFonts w:asciiTheme="majorBidi" w:hAnsiTheme="majorBidi" w:cstheme="majorBidi"/>
          <w:bCs/>
          <w:sz w:val="24"/>
          <w:szCs w:val="24"/>
          <w:lang w:eastAsia="pt-BR"/>
        </w:rPr>
        <w:t>.</w:t>
      </w:r>
    </w:p>
    <w:p w:rsidR="000118C0" w:rsidRPr="00ED4D1A" w:rsidRDefault="000118C0" w:rsidP="005D7E5A">
      <w:pPr>
        <w:shd w:val="clear" w:color="auto" w:fill="FFFFFF"/>
        <w:spacing w:after="0" w:line="240" w:lineRule="auto"/>
        <w:ind w:left="2268"/>
        <w:jc w:val="both"/>
        <w:rPr>
          <w:rFonts w:asciiTheme="majorBidi" w:hAnsiTheme="majorBidi" w:cstheme="majorBidi"/>
          <w:bCs/>
          <w:sz w:val="24"/>
          <w:szCs w:val="24"/>
          <w:lang w:eastAsia="pt-BR"/>
        </w:rPr>
      </w:pPr>
    </w:p>
    <w:p w:rsidR="000118C0" w:rsidRPr="00ED4D1A" w:rsidRDefault="000118C0" w:rsidP="008A2834">
      <w:pPr>
        <w:shd w:val="clear" w:color="auto" w:fill="FFFFFF"/>
        <w:spacing w:after="0" w:line="360" w:lineRule="auto"/>
        <w:ind w:firstLine="708"/>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t>Essa demora do Estado em prestar a jurisdição interessa tão somente ao demandante que litiga de má fé, ou seja, aquele que não tem razão, pois a parte mais forte economicamente pode esperar sem preocupação alguma pela decisão durante vários anos.</w:t>
      </w:r>
    </w:p>
    <w:p w:rsidR="000118C0" w:rsidRPr="00ED4D1A" w:rsidRDefault="000118C0" w:rsidP="0022603E">
      <w:pPr>
        <w:shd w:val="clear" w:color="auto" w:fill="FFFFFF"/>
        <w:spacing w:after="0" w:line="360" w:lineRule="auto"/>
        <w:ind w:firstLine="708"/>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lastRenderedPageBreak/>
        <w:t xml:space="preserve">Para confirmar, </w:t>
      </w:r>
      <w:proofErr w:type="spellStart"/>
      <w:r w:rsidRPr="00ED4D1A">
        <w:rPr>
          <w:rFonts w:asciiTheme="majorBidi" w:hAnsiTheme="majorBidi" w:cstheme="majorBidi"/>
          <w:bCs/>
          <w:sz w:val="24"/>
          <w:szCs w:val="24"/>
          <w:lang w:eastAsia="pt-BR"/>
        </w:rPr>
        <w:t>Marinoni</w:t>
      </w:r>
      <w:proofErr w:type="spellEnd"/>
      <w:r w:rsidRPr="00ED4D1A">
        <w:rPr>
          <w:rFonts w:asciiTheme="majorBidi" w:hAnsiTheme="majorBidi" w:cstheme="majorBidi"/>
          <w:bCs/>
          <w:sz w:val="24"/>
          <w:szCs w:val="24"/>
          <w:lang w:eastAsia="pt-BR"/>
        </w:rPr>
        <w:t xml:space="preserve"> incita que:</w:t>
      </w:r>
    </w:p>
    <w:p w:rsidR="000118C0" w:rsidRPr="00ED4D1A" w:rsidRDefault="000118C0" w:rsidP="005D7E5A">
      <w:pPr>
        <w:shd w:val="clear" w:color="auto" w:fill="FFFFFF"/>
        <w:spacing w:after="0" w:line="240" w:lineRule="auto"/>
        <w:ind w:left="2268"/>
        <w:jc w:val="both"/>
        <w:rPr>
          <w:rFonts w:asciiTheme="majorBidi" w:hAnsiTheme="majorBidi" w:cstheme="majorBidi"/>
          <w:bCs/>
          <w:sz w:val="24"/>
          <w:szCs w:val="24"/>
          <w:lang w:eastAsia="pt-BR"/>
        </w:rPr>
      </w:pPr>
    </w:p>
    <w:p w:rsidR="000118C0" w:rsidRPr="00ED4D1A" w:rsidRDefault="000118C0" w:rsidP="005D7E5A">
      <w:pPr>
        <w:shd w:val="clear" w:color="auto" w:fill="FFFFFF"/>
        <w:spacing w:after="0" w:line="240" w:lineRule="auto"/>
        <w:ind w:left="2268"/>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t>Não tem sentido que o Estado proíba a justiça de mão própria, mas não confira ao cidadão um meio adequado e tempestivo para a solução de seus conflitos. Se o tempo do processo, por si só, configura um prejuízo à parte que tem razão, é certo que o quanto mais demorado for o processo civil mais ele prejudicará alguns e interessará a outros. Seria ingenuidade inadmissível imaginar que a demora do processo não beneficia justamente aqueles que não têm interesse no cumprimento das normas legais.</w:t>
      </w:r>
      <w:r w:rsidRPr="00ED4D1A">
        <w:rPr>
          <w:rStyle w:val="Refdenotaderodap"/>
          <w:rFonts w:asciiTheme="majorBidi" w:hAnsiTheme="majorBidi" w:cstheme="majorBidi"/>
          <w:bCs/>
          <w:sz w:val="24"/>
          <w:szCs w:val="24"/>
          <w:lang w:eastAsia="pt-BR"/>
        </w:rPr>
        <w:footnoteReference w:id="6"/>
      </w:r>
    </w:p>
    <w:p w:rsidR="000118C0" w:rsidRPr="00ED4D1A" w:rsidRDefault="000118C0" w:rsidP="0022603E">
      <w:pPr>
        <w:shd w:val="clear" w:color="auto" w:fill="FFFFFF"/>
        <w:spacing w:after="0" w:line="360" w:lineRule="auto"/>
        <w:ind w:firstLine="708"/>
        <w:jc w:val="both"/>
        <w:rPr>
          <w:rFonts w:asciiTheme="majorBidi" w:hAnsiTheme="majorBidi" w:cstheme="majorBidi"/>
          <w:bCs/>
          <w:sz w:val="24"/>
          <w:szCs w:val="24"/>
          <w:lang w:eastAsia="pt-BR"/>
        </w:rPr>
      </w:pPr>
    </w:p>
    <w:p w:rsidR="000118C0" w:rsidRPr="00ED4D1A" w:rsidRDefault="000118C0" w:rsidP="0022603E">
      <w:pPr>
        <w:shd w:val="clear" w:color="auto" w:fill="FFFFFF"/>
        <w:spacing w:after="0" w:line="360" w:lineRule="auto"/>
        <w:ind w:firstLine="708"/>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t>A população tem grande importância nesta luta, cabendo exigir, como um todo, maior investimento por parte do Poder Público em maneiras de combater a morosidade do Judiciário.</w:t>
      </w:r>
    </w:p>
    <w:p w:rsidR="000118C0" w:rsidRPr="00ED4D1A" w:rsidRDefault="000118C0" w:rsidP="0022603E">
      <w:pPr>
        <w:shd w:val="clear" w:color="auto" w:fill="FFFFFF"/>
        <w:spacing w:after="0" w:line="360" w:lineRule="auto"/>
        <w:ind w:firstLine="708"/>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t xml:space="preserve">Um grande passo foi dado no sentido de modernizar a desenvoltura do processo ao aderir o processo eletrônico, entendendo que ele servirá, após essa iminente fase de adaptação, por parte de todos os envolvidos, para acelerar a prestação jurisdicional </w:t>
      </w:r>
      <w:proofErr w:type="spellStart"/>
      <w:r w:rsidRPr="00ED4D1A">
        <w:rPr>
          <w:rFonts w:asciiTheme="majorBidi" w:hAnsiTheme="majorBidi" w:cstheme="majorBidi"/>
          <w:bCs/>
          <w:sz w:val="24"/>
          <w:szCs w:val="24"/>
          <w:lang w:eastAsia="pt-BR"/>
        </w:rPr>
        <w:t>tornado-a</w:t>
      </w:r>
      <w:proofErr w:type="spellEnd"/>
      <w:r w:rsidRPr="00ED4D1A">
        <w:rPr>
          <w:rFonts w:asciiTheme="majorBidi" w:hAnsiTheme="majorBidi" w:cstheme="majorBidi"/>
          <w:bCs/>
          <w:sz w:val="24"/>
          <w:szCs w:val="24"/>
          <w:lang w:eastAsia="pt-BR"/>
        </w:rPr>
        <w:t xml:space="preserve"> mais célere, atingindo o objetivo mais amplo, qual seja, um acesso mais efetivo à justiça e não somente a celeridade processual.</w:t>
      </w:r>
    </w:p>
    <w:p w:rsidR="000118C0" w:rsidRPr="00ED4D1A" w:rsidRDefault="000118C0" w:rsidP="0022603E">
      <w:pPr>
        <w:shd w:val="clear" w:color="auto" w:fill="FFFFFF"/>
        <w:spacing w:after="0" w:line="360" w:lineRule="auto"/>
        <w:ind w:firstLine="708"/>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t xml:space="preserve">É claro que ainda é necessário o aperfeiçoamento de muitos aspectos em relação ao processo eletrônico, mas com a qualificação da mão de obra e a unificação nos procedimentos, se alcançará um processo justo, rápido e eficaz.  </w:t>
      </w:r>
    </w:p>
    <w:p w:rsidR="000118C0" w:rsidRPr="00ED4D1A" w:rsidRDefault="000118C0" w:rsidP="008A2834">
      <w:pPr>
        <w:shd w:val="clear" w:color="auto" w:fill="FFFFFF"/>
        <w:spacing w:after="0" w:line="360" w:lineRule="auto"/>
        <w:jc w:val="both"/>
        <w:rPr>
          <w:rFonts w:asciiTheme="majorBidi" w:hAnsiTheme="majorBidi" w:cstheme="majorBidi"/>
          <w:bCs/>
          <w:sz w:val="24"/>
          <w:szCs w:val="24"/>
          <w:lang w:eastAsia="pt-BR"/>
        </w:rPr>
      </w:pPr>
    </w:p>
    <w:p w:rsidR="000118C0" w:rsidRPr="00ED4D1A" w:rsidRDefault="000118C0" w:rsidP="008A2834">
      <w:pPr>
        <w:shd w:val="clear" w:color="auto" w:fill="FFFFFF"/>
        <w:spacing w:after="0" w:line="360" w:lineRule="auto"/>
        <w:jc w:val="both"/>
        <w:rPr>
          <w:rFonts w:asciiTheme="majorBidi" w:hAnsiTheme="majorBidi" w:cstheme="majorBidi"/>
          <w:bCs/>
          <w:sz w:val="24"/>
          <w:szCs w:val="24"/>
          <w:lang w:eastAsia="pt-BR"/>
        </w:rPr>
      </w:pPr>
    </w:p>
    <w:p w:rsidR="000118C0" w:rsidRPr="00ED4D1A" w:rsidRDefault="000118C0" w:rsidP="0022603E">
      <w:pPr>
        <w:shd w:val="clear" w:color="auto" w:fill="FFFFFF"/>
        <w:spacing w:after="0" w:line="360" w:lineRule="auto"/>
        <w:jc w:val="both"/>
        <w:rPr>
          <w:rFonts w:asciiTheme="majorBidi" w:hAnsiTheme="majorBidi" w:cstheme="majorBidi"/>
          <w:b/>
          <w:bCs/>
          <w:sz w:val="24"/>
          <w:szCs w:val="24"/>
          <w:lang w:eastAsia="pt-BR"/>
        </w:rPr>
      </w:pPr>
      <w:r w:rsidRPr="00ED4D1A">
        <w:rPr>
          <w:rFonts w:asciiTheme="majorBidi" w:hAnsiTheme="majorBidi" w:cstheme="majorBidi"/>
          <w:b/>
          <w:sz w:val="24"/>
          <w:szCs w:val="24"/>
        </w:rPr>
        <w:t>1.2 BREVES CONSIDERAÇÕES ACERCA DA VIRTUALIZAÇÃO DO PROCESSO JUDICIAL</w:t>
      </w:r>
    </w:p>
    <w:p w:rsidR="000118C0" w:rsidRPr="00ED4D1A" w:rsidRDefault="000118C0" w:rsidP="0022603E">
      <w:pPr>
        <w:shd w:val="clear" w:color="auto" w:fill="FFFFFF"/>
        <w:spacing w:after="0" w:line="360" w:lineRule="auto"/>
        <w:ind w:firstLine="708"/>
        <w:jc w:val="both"/>
        <w:rPr>
          <w:rFonts w:asciiTheme="majorBidi" w:hAnsiTheme="majorBidi" w:cstheme="majorBidi"/>
          <w:bCs/>
          <w:sz w:val="24"/>
          <w:szCs w:val="24"/>
          <w:lang w:eastAsia="pt-BR"/>
        </w:rPr>
      </w:pPr>
    </w:p>
    <w:p w:rsidR="000118C0" w:rsidRPr="00ED4D1A" w:rsidRDefault="000118C0" w:rsidP="00894BBA">
      <w:pPr>
        <w:shd w:val="clear" w:color="auto" w:fill="FFFFFF"/>
        <w:spacing w:after="0" w:line="360" w:lineRule="auto"/>
        <w:ind w:firstLine="708"/>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t xml:space="preserve">Ao introduzir um novo procedimento a ser adotado pelo Judiciário, a Lei nº 11.419/06 trouxe uma inovação na dinâmica processual. Essa norma teve como objetivo, sem dúvidas, proporcionar maior celeridade no trâmite </w:t>
      </w:r>
      <w:proofErr w:type="spellStart"/>
      <w:r w:rsidRPr="00ED4D1A">
        <w:rPr>
          <w:rFonts w:asciiTheme="majorBidi" w:hAnsiTheme="majorBidi" w:cstheme="majorBidi"/>
          <w:bCs/>
          <w:sz w:val="24"/>
          <w:szCs w:val="24"/>
          <w:lang w:eastAsia="pt-BR"/>
        </w:rPr>
        <w:t>processial</w:t>
      </w:r>
      <w:proofErr w:type="spellEnd"/>
      <w:r w:rsidRPr="00ED4D1A">
        <w:rPr>
          <w:rFonts w:asciiTheme="majorBidi" w:hAnsiTheme="majorBidi" w:cstheme="majorBidi"/>
          <w:bCs/>
          <w:sz w:val="24"/>
          <w:szCs w:val="24"/>
          <w:lang w:eastAsia="pt-BR"/>
        </w:rPr>
        <w:t xml:space="preserve"> visando, sobretudo, a atingir o fim a que citava Mauro </w:t>
      </w:r>
      <w:proofErr w:type="spellStart"/>
      <w:r w:rsidRPr="00ED4D1A">
        <w:rPr>
          <w:rFonts w:asciiTheme="majorBidi" w:hAnsiTheme="majorBidi" w:cstheme="majorBidi"/>
          <w:bCs/>
          <w:sz w:val="24"/>
          <w:szCs w:val="24"/>
          <w:lang w:eastAsia="pt-BR"/>
        </w:rPr>
        <w:t>Cappelletti</w:t>
      </w:r>
      <w:proofErr w:type="spellEnd"/>
      <w:r w:rsidRPr="00ED4D1A">
        <w:rPr>
          <w:rFonts w:asciiTheme="majorBidi" w:hAnsiTheme="majorBidi" w:cstheme="majorBidi"/>
          <w:bCs/>
          <w:sz w:val="24"/>
          <w:szCs w:val="24"/>
          <w:lang w:eastAsia="pt-BR"/>
        </w:rPr>
        <w:t>, ou seja, a efetividade do acesso à justiça por meio de uma mudança no modo de ver o processo.</w:t>
      </w:r>
    </w:p>
    <w:p w:rsidR="000118C0" w:rsidRPr="00ED4D1A" w:rsidRDefault="000118C0" w:rsidP="0022603E">
      <w:pPr>
        <w:shd w:val="clear" w:color="auto" w:fill="FFFFFF"/>
        <w:spacing w:after="0" w:line="360" w:lineRule="auto"/>
        <w:ind w:firstLine="708"/>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t xml:space="preserve">O fruto dos avanços tecnológicos na transmissão de informação e de dados, sem questionamento, foi essa lei, que trouxe a necessidade de utilizar essa rapidez na resposta </w:t>
      </w:r>
      <w:r w:rsidRPr="00ED4D1A">
        <w:rPr>
          <w:rFonts w:asciiTheme="majorBidi" w:hAnsiTheme="majorBidi" w:cstheme="majorBidi"/>
          <w:bCs/>
          <w:sz w:val="24"/>
          <w:szCs w:val="24"/>
          <w:lang w:eastAsia="pt-BR"/>
        </w:rPr>
        <w:lastRenderedPageBreak/>
        <w:t>jurisdicional e a aplicação do princípio da eficiência que é exigido de todas as atividades estatais</w:t>
      </w:r>
      <w:r w:rsidRPr="00ED4D1A">
        <w:rPr>
          <w:rStyle w:val="Refdenotaderodap"/>
          <w:rFonts w:asciiTheme="majorBidi" w:hAnsiTheme="majorBidi" w:cstheme="majorBidi"/>
          <w:bCs/>
          <w:sz w:val="24"/>
          <w:szCs w:val="24"/>
          <w:lang w:eastAsia="pt-BR"/>
        </w:rPr>
        <w:footnoteReference w:id="7"/>
      </w:r>
      <w:r w:rsidRPr="00ED4D1A">
        <w:rPr>
          <w:rFonts w:asciiTheme="majorBidi" w:hAnsiTheme="majorBidi" w:cstheme="majorBidi"/>
          <w:bCs/>
          <w:sz w:val="24"/>
          <w:szCs w:val="24"/>
          <w:lang w:eastAsia="pt-BR"/>
        </w:rPr>
        <w:t>.</w:t>
      </w:r>
    </w:p>
    <w:p w:rsidR="000118C0" w:rsidRPr="00ED4D1A" w:rsidRDefault="000118C0" w:rsidP="0022603E">
      <w:pPr>
        <w:shd w:val="clear" w:color="auto" w:fill="FFFFFF"/>
        <w:spacing w:after="0" w:line="360" w:lineRule="auto"/>
        <w:ind w:firstLine="708"/>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t>Antes de adentrar sucintamente no tema do próximo capítulo, vale uma diferenciação entre os institutos de processo e procedimento. Processo possui legalidade constitucional sendo regido pelos princípios do contraditório, ampla defesa, isonomia, devido processo legal, que é um instituto. Portanto, é o método, isto é, a forma de compor a lide através de uma relação jurídica vinculativa de direito público, enquanto procedimento é a forma material com que o processo se realiza, tramita em casa caso concreto.</w:t>
      </w:r>
    </w:p>
    <w:p w:rsidR="000118C0" w:rsidRPr="00ED4D1A" w:rsidRDefault="000118C0" w:rsidP="0022603E">
      <w:pPr>
        <w:shd w:val="clear" w:color="auto" w:fill="FFFFFF"/>
        <w:spacing w:after="0" w:line="360" w:lineRule="auto"/>
        <w:ind w:firstLine="708"/>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t>Humberto Theodoro Jr. diferencia-os assim:</w:t>
      </w:r>
    </w:p>
    <w:p w:rsidR="000118C0" w:rsidRPr="00ED4D1A" w:rsidRDefault="000118C0" w:rsidP="005D7E5A">
      <w:pPr>
        <w:shd w:val="clear" w:color="auto" w:fill="FFFFFF"/>
        <w:spacing w:after="0" w:line="240" w:lineRule="auto"/>
        <w:ind w:left="2268"/>
        <w:jc w:val="both"/>
        <w:rPr>
          <w:rFonts w:asciiTheme="majorBidi" w:hAnsiTheme="majorBidi" w:cstheme="majorBidi"/>
          <w:bCs/>
          <w:sz w:val="24"/>
          <w:szCs w:val="24"/>
          <w:lang w:eastAsia="pt-BR"/>
        </w:rPr>
      </w:pPr>
    </w:p>
    <w:p w:rsidR="000118C0" w:rsidRPr="00ED4D1A" w:rsidRDefault="000118C0" w:rsidP="005D7E5A">
      <w:pPr>
        <w:shd w:val="clear" w:color="auto" w:fill="FFFFFF"/>
        <w:spacing w:after="0" w:line="240" w:lineRule="auto"/>
        <w:ind w:left="2268"/>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t>O processo, outrossim, não se submete a uma única forma. Exterioriza-se de várias maneiras diferentes, conforme as particularidades da pretensão do autor e da defesa do réu. [...] O modo próprio de desenvolver-se o processo, conforme as exigências de cada caso é exatamente o procedimento feito, isto é, o seu rito</w:t>
      </w:r>
      <w:r w:rsidRPr="00ED4D1A">
        <w:rPr>
          <w:rStyle w:val="Refdenotaderodap"/>
          <w:rFonts w:asciiTheme="majorBidi" w:hAnsiTheme="majorBidi" w:cstheme="majorBidi"/>
          <w:bCs/>
          <w:sz w:val="24"/>
          <w:szCs w:val="24"/>
          <w:lang w:eastAsia="pt-BR"/>
        </w:rPr>
        <w:footnoteReference w:id="8"/>
      </w:r>
      <w:r w:rsidRPr="00ED4D1A">
        <w:rPr>
          <w:rFonts w:asciiTheme="majorBidi" w:hAnsiTheme="majorBidi" w:cstheme="majorBidi"/>
          <w:bCs/>
          <w:sz w:val="24"/>
          <w:szCs w:val="24"/>
          <w:lang w:eastAsia="pt-BR"/>
        </w:rPr>
        <w:t>.</w:t>
      </w:r>
    </w:p>
    <w:p w:rsidR="000118C0" w:rsidRPr="00ED4D1A" w:rsidRDefault="000118C0" w:rsidP="0022603E">
      <w:pPr>
        <w:shd w:val="clear" w:color="auto" w:fill="FFFFFF"/>
        <w:spacing w:after="0" w:line="360" w:lineRule="auto"/>
        <w:jc w:val="both"/>
        <w:rPr>
          <w:rFonts w:asciiTheme="majorBidi" w:hAnsiTheme="majorBidi" w:cstheme="majorBidi"/>
          <w:bCs/>
          <w:sz w:val="24"/>
          <w:szCs w:val="24"/>
          <w:lang w:eastAsia="pt-BR"/>
        </w:rPr>
      </w:pPr>
    </w:p>
    <w:p w:rsidR="000118C0" w:rsidRPr="00ED4D1A" w:rsidRDefault="000118C0" w:rsidP="0022603E">
      <w:pPr>
        <w:shd w:val="clear" w:color="auto" w:fill="FFFFFF"/>
        <w:spacing w:after="0" w:line="360" w:lineRule="auto"/>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tab/>
        <w:t>Pode-se dizer então que a expressão “processo eletrônico” é utilizada em referência ao meio pelo qual acontece a dinâmica processual, permitindo a utilização de formas eletrônicas procedimentais, desde a comunicação, protocolo de petições até os mais diversos atos processuais, de acordo com o art. 1º da Lei nº 11.419/06</w:t>
      </w:r>
      <w:r w:rsidRPr="00ED4D1A">
        <w:rPr>
          <w:rStyle w:val="Refdenotaderodap"/>
          <w:rFonts w:asciiTheme="majorBidi" w:hAnsiTheme="majorBidi" w:cstheme="majorBidi"/>
          <w:bCs/>
          <w:sz w:val="24"/>
          <w:szCs w:val="24"/>
          <w:lang w:eastAsia="pt-BR"/>
        </w:rPr>
        <w:footnoteReference w:id="9"/>
      </w:r>
      <w:r w:rsidRPr="00ED4D1A">
        <w:rPr>
          <w:rFonts w:asciiTheme="majorBidi" w:hAnsiTheme="majorBidi" w:cstheme="majorBidi"/>
          <w:bCs/>
          <w:sz w:val="24"/>
          <w:szCs w:val="24"/>
          <w:lang w:eastAsia="pt-BR"/>
        </w:rPr>
        <w:t>.</w:t>
      </w:r>
    </w:p>
    <w:p w:rsidR="000118C0" w:rsidRPr="00ED4D1A" w:rsidRDefault="000118C0" w:rsidP="0022603E">
      <w:pPr>
        <w:shd w:val="clear" w:color="auto" w:fill="FFFFFF"/>
        <w:spacing w:after="0" w:line="360" w:lineRule="auto"/>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tab/>
        <w:t xml:space="preserve">Sendo instituto garantido constitucionalmente, pode-se ou não efetivar um procedimento que ocorra via eletrônica. Assegurando ele a isonomia, o contraditório, a ampla defesa e o devido processo legal, chega-se </w:t>
      </w:r>
      <w:proofErr w:type="spellStart"/>
      <w:r w:rsidRPr="00ED4D1A">
        <w:rPr>
          <w:rFonts w:asciiTheme="majorBidi" w:hAnsiTheme="majorBidi" w:cstheme="majorBidi"/>
          <w:bCs/>
          <w:sz w:val="24"/>
          <w:szCs w:val="24"/>
          <w:lang w:eastAsia="pt-BR"/>
        </w:rPr>
        <w:t>a</w:t>
      </w:r>
      <w:proofErr w:type="spellEnd"/>
      <w:r w:rsidRPr="00ED4D1A">
        <w:rPr>
          <w:rFonts w:asciiTheme="majorBidi" w:hAnsiTheme="majorBidi" w:cstheme="majorBidi"/>
          <w:bCs/>
          <w:sz w:val="24"/>
          <w:szCs w:val="24"/>
          <w:lang w:eastAsia="pt-BR"/>
        </w:rPr>
        <w:t xml:space="preserve"> conclusão que os elementos componentes do processo foram assegurados pela via eletrônica (e não tão somente por meio de papel). Sendo, porventura, restringido às partes o direito de participar deste trâmite, terá acontecido um mero procedimento, ou rito, um procedimento eletrônico mas sem o devido processo legal.</w:t>
      </w:r>
    </w:p>
    <w:p w:rsidR="000118C0" w:rsidRPr="00ED4D1A" w:rsidRDefault="000118C0" w:rsidP="0022603E">
      <w:pPr>
        <w:shd w:val="clear" w:color="auto" w:fill="FFFFFF"/>
        <w:spacing w:after="0" w:line="360" w:lineRule="auto"/>
        <w:jc w:val="both"/>
        <w:rPr>
          <w:rFonts w:asciiTheme="majorBidi" w:hAnsiTheme="majorBidi" w:cstheme="majorBidi"/>
          <w:bCs/>
          <w:sz w:val="24"/>
          <w:szCs w:val="24"/>
          <w:lang w:eastAsia="pt-BR"/>
        </w:rPr>
      </w:pPr>
      <w:r w:rsidRPr="00ED4D1A">
        <w:rPr>
          <w:rFonts w:asciiTheme="majorBidi" w:hAnsiTheme="majorBidi" w:cstheme="majorBidi"/>
          <w:bCs/>
          <w:sz w:val="24"/>
          <w:szCs w:val="24"/>
          <w:lang w:eastAsia="pt-BR"/>
        </w:rPr>
        <w:tab/>
        <w:t>Ao utilizar essa expressão, percebe-se que é tecnicamente inadequada, uma vez que o que é eletrônico é a forma do processo, ou seja, o seu procedimento. Mas essa expressão foi adotada pela lei em comento.</w:t>
      </w:r>
    </w:p>
    <w:p w:rsidR="000118C0" w:rsidRPr="00ED4D1A" w:rsidRDefault="000118C0" w:rsidP="008A2834">
      <w:pPr>
        <w:shd w:val="clear" w:color="auto" w:fill="FFFFFF"/>
        <w:spacing w:after="0" w:line="360" w:lineRule="auto"/>
        <w:ind w:firstLine="567"/>
        <w:jc w:val="both"/>
        <w:rPr>
          <w:rFonts w:asciiTheme="majorBidi" w:hAnsiTheme="majorBidi" w:cstheme="majorBidi"/>
          <w:bCs/>
          <w:sz w:val="24"/>
          <w:szCs w:val="24"/>
        </w:rPr>
      </w:pPr>
      <w:r w:rsidRPr="00ED4D1A">
        <w:rPr>
          <w:rFonts w:asciiTheme="majorBidi" w:hAnsiTheme="majorBidi" w:cstheme="majorBidi"/>
          <w:bCs/>
          <w:sz w:val="24"/>
          <w:szCs w:val="24"/>
        </w:rPr>
        <w:t xml:space="preserve">Também fica a preocupação em cumprir o que está especificado no artigo 5º, LXXVIII da CF/88, mostrando que a celeridade processual na forma eletrônica, não tem o desejo de </w:t>
      </w:r>
      <w:r w:rsidRPr="00ED4D1A">
        <w:rPr>
          <w:rFonts w:asciiTheme="majorBidi" w:hAnsiTheme="majorBidi" w:cstheme="majorBidi"/>
          <w:bCs/>
          <w:sz w:val="24"/>
          <w:szCs w:val="24"/>
        </w:rPr>
        <w:lastRenderedPageBreak/>
        <w:t>excluir qualquer procedimento ou rito, mas sim garantir a razoável duração do processo, sem prejuízo da instrução processual.</w:t>
      </w:r>
    </w:p>
    <w:p w:rsidR="000118C0" w:rsidRPr="00ED4D1A" w:rsidRDefault="000118C0" w:rsidP="008A2834">
      <w:pPr>
        <w:shd w:val="clear" w:color="auto" w:fill="FFFFFF"/>
        <w:spacing w:after="0" w:line="360" w:lineRule="auto"/>
        <w:ind w:firstLine="567"/>
        <w:jc w:val="both"/>
        <w:rPr>
          <w:rFonts w:asciiTheme="majorBidi" w:hAnsiTheme="majorBidi" w:cstheme="majorBidi"/>
          <w:bCs/>
          <w:sz w:val="24"/>
          <w:szCs w:val="24"/>
          <w:lang w:eastAsia="pt-BR"/>
        </w:rPr>
      </w:pPr>
    </w:p>
    <w:p w:rsidR="000118C0" w:rsidRPr="00ED4D1A" w:rsidRDefault="000118C0" w:rsidP="008A2834">
      <w:pPr>
        <w:shd w:val="clear" w:color="auto" w:fill="FFFFFF"/>
        <w:spacing w:after="0" w:line="360" w:lineRule="auto"/>
        <w:rPr>
          <w:rFonts w:asciiTheme="majorBidi" w:hAnsiTheme="majorBidi" w:cstheme="majorBidi"/>
          <w:b/>
          <w:sz w:val="24"/>
          <w:szCs w:val="24"/>
        </w:rPr>
      </w:pPr>
    </w:p>
    <w:p w:rsidR="000118C0" w:rsidRPr="00ED4D1A" w:rsidRDefault="000118C0" w:rsidP="008A2834">
      <w:pPr>
        <w:shd w:val="clear" w:color="auto" w:fill="FFFFFF"/>
        <w:spacing w:after="0" w:line="360" w:lineRule="auto"/>
        <w:rPr>
          <w:rFonts w:asciiTheme="majorBidi" w:hAnsiTheme="majorBidi" w:cstheme="majorBidi"/>
          <w:sz w:val="24"/>
          <w:szCs w:val="24"/>
        </w:rPr>
      </w:pPr>
      <w:r w:rsidRPr="00ED4D1A">
        <w:rPr>
          <w:rFonts w:asciiTheme="majorBidi" w:hAnsiTheme="majorBidi" w:cstheme="majorBidi"/>
          <w:b/>
          <w:sz w:val="24"/>
          <w:szCs w:val="24"/>
        </w:rPr>
        <w:t>2. PROCESSO ELETRÔNICO</w:t>
      </w:r>
    </w:p>
    <w:p w:rsidR="000118C0" w:rsidRPr="00ED4D1A" w:rsidRDefault="000118C0" w:rsidP="005D7E5A">
      <w:pPr>
        <w:shd w:val="clear" w:color="auto" w:fill="FFFFFF"/>
        <w:spacing w:after="0" w:line="360" w:lineRule="auto"/>
        <w:rPr>
          <w:rFonts w:asciiTheme="majorBidi" w:hAnsiTheme="majorBidi" w:cstheme="majorBidi"/>
          <w:sz w:val="24"/>
          <w:szCs w:val="24"/>
        </w:rPr>
      </w:pPr>
    </w:p>
    <w:p w:rsidR="000118C0" w:rsidRPr="00ED4D1A" w:rsidRDefault="000118C0" w:rsidP="005D7E5A">
      <w:pPr>
        <w:shd w:val="clear" w:color="auto" w:fill="FFFFFF"/>
        <w:spacing w:after="0" w:line="360" w:lineRule="auto"/>
        <w:rPr>
          <w:rFonts w:asciiTheme="majorBidi" w:hAnsiTheme="majorBidi" w:cstheme="majorBidi"/>
          <w:b/>
          <w:sz w:val="24"/>
          <w:szCs w:val="24"/>
        </w:rPr>
      </w:pPr>
      <w:r w:rsidRPr="00ED4D1A">
        <w:rPr>
          <w:rFonts w:asciiTheme="majorBidi" w:hAnsiTheme="majorBidi" w:cstheme="majorBidi"/>
          <w:b/>
          <w:sz w:val="24"/>
          <w:szCs w:val="24"/>
        </w:rPr>
        <w:t xml:space="preserve">2.1 BREVES CONSIDERAÇÕES ACERCA DO PROCESSO ELETRÔNICO </w:t>
      </w:r>
    </w:p>
    <w:p w:rsidR="000118C0" w:rsidRPr="00ED4D1A" w:rsidRDefault="000118C0" w:rsidP="00B16DC7">
      <w:pPr>
        <w:pStyle w:val="NormalWeb"/>
        <w:spacing w:before="0" w:beforeAutospacing="0" w:after="0" w:afterAutospacing="0" w:line="366" w:lineRule="atLeast"/>
        <w:rPr>
          <w:rFonts w:asciiTheme="majorBidi" w:hAnsiTheme="majorBidi" w:cstheme="majorBidi"/>
        </w:rPr>
      </w:pPr>
    </w:p>
    <w:p w:rsidR="000118C0" w:rsidRPr="00ED4D1A" w:rsidRDefault="000118C0" w:rsidP="00460A11">
      <w:pPr>
        <w:pStyle w:val="NormalWeb"/>
        <w:spacing w:before="0" w:beforeAutospacing="0" w:after="0" w:afterAutospacing="0" w:line="360" w:lineRule="auto"/>
        <w:ind w:firstLine="567"/>
        <w:jc w:val="both"/>
        <w:rPr>
          <w:rFonts w:asciiTheme="majorBidi" w:hAnsiTheme="majorBidi" w:cstheme="majorBidi"/>
        </w:rPr>
      </w:pPr>
      <w:r w:rsidRPr="00ED4D1A">
        <w:rPr>
          <w:rFonts w:asciiTheme="majorBidi" w:hAnsiTheme="majorBidi" w:cstheme="majorBidi"/>
        </w:rPr>
        <w:t xml:space="preserve">O processo eletrônico foi uma opção aguardada por muitos durante longo tempo em face da esperança de que com sua implantação, seria possível acelerar o serviço judiciário brasileiro. </w:t>
      </w:r>
    </w:p>
    <w:p w:rsidR="000118C0" w:rsidRPr="00ED4D1A" w:rsidRDefault="000118C0" w:rsidP="00460A11">
      <w:pPr>
        <w:pStyle w:val="NormalWeb"/>
        <w:spacing w:before="0" w:beforeAutospacing="0" w:after="0" w:afterAutospacing="0" w:line="360" w:lineRule="auto"/>
        <w:ind w:firstLine="567"/>
        <w:jc w:val="both"/>
        <w:rPr>
          <w:rFonts w:asciiTheme="majorBidi" w:hAnsiTheme="majorBidi" w:cstheme="majorBidi"/>
        </w:rPr>
      </w:pPr>
      <w:r w:rsidRPr="00ED4D1A">
        <w:rPr>
          <w:rFonts w:asciiTheme="majorBidi" w:hAnsiTheme="majorBidi" w:cstheme="majorBidi"/>
        </w:rPr>
        <w:t>A lei 11.419, de 19 de dezembro de 2006, tornou possível esta possibilidade dispondo ainda em seu conteúdo sobre a informatização do processo judicial.</w:t>
      </w:r>
    </w:p>
    <w:p w:rsidR="000118C0" w:rsidRPr="00ED4D1A" w:rsidRDefault="000118C0" w:rsidP="00460A11">
      <w:pPr>
        <w:pStyle w:val="NormalWeb"/>
        <w:spacing w:before="0" w:beforeAutospacing="0" w:after="0" w:afterAutospacing="0" w:line="360" w:lineRule="auto"/>
        <w:ind w:firstLine="567"/>
        <w:jc w:val="both"/>
        <w:rPr>
          <w:rFonts w:asciiTheme="majorBidi" w:hAnsiTheme="majorBidi" w:cstheme="majorBidi"/>
        </w:rPr>
      </w:pPr>
      <w:r w:rsidRPr="00ED4D1A">
        <w:rPr>
          <w:rFonts w:asciiTheme="majorBidi" w:hAnsiTheme="majorBidi" w:cstheme="majorBidi"/>
        </w:rPr>
        <w:t>Por seu intermédio tornou-se possível informatizar todos os processos judiciais, (civil, penal e trabalhista), possibilitando ainda a transmissão das peças processuais, bem como a comunicação de atos. Exemplos disso são a citação, a intimação, a notificação, dentre outros, conforme preceitua o e § 1º do art. 1º, § 6º do art. 5º, art. 6º e art. 9º.</w:t>
      </w:r>
    </w:p>
    <w:p w:rsidR="000118C0" w:rsidRPr="00ED4D1A" w:rsidRDefault="000118C0" w:rsidP="00460A11">
      <w:pPr>
        <w:pStyle w:val="NormalWeb"/>
        <w:spacing w:before="0" w:beforeAutospacing="0" w:after="0" w:afterAutospacing="0" w:line="360" w:lineRule="auto"/>
        <w:ind w:firstLine="567"/>
        <w:jc w:val="both"/>
        <w:rPr>
          <w:rFonts w:asciiTheme="majorBidi" w:hAnsiTheme="majorBidi" w:cstheme="majorBidi"/>
        </w:rPr>
      </w:pPr>
      <w:r w:rsidRPr="00ED4D1A">
        <w:rPr>
          <w:rFonts w:asciiTheme="majorBidi" w:hAnsiTheme="majorBidi" w:cstheme="majorBidi"/>
        </w:rPr>
        <w:t>Vale ressaltar que a mencionada citação não será possível unicamente para processos que envolvam menores, conforme determina o art. 6º.</w:t>
      </w:r>
    </w:p>
    <w:p w:rsidR="000118C0" w:rsidRPr="00ED4D1A" w:rsidRDefault="000118C0" w:rsidP="00460A11">
      <w:pPr>
        <w:pStyle w:val="NormalWeb"/>
        <w:spacing w:before="0" w:beforeAutospacing="0" w:after="0" w:afterAutospacing="0" w:line="360" w:lineRule="auto"/>
        <w:ind w:firstLine="567"/>
        <w:jc w:val="both"/>
        <w:rPr>
          <w:rFonts w:asciiTheme="majorBidi" w:hAnsiTheme="majorBidi" w:cstheme="majorBidi"/>
        </w:rPr>
      </w:pPr>
      <w:r w:rsidRPr="00ED4D1A">
        <w:rPr>
          <w:rFonts w:asciiTheme="majorBidi" w:hAnsiTheme="majorBidi" w:cstheme="majorBidi"/>
        </w:rPr>
        <w:t xml:space="preserve">Conforme art. 1º, § 2º e seus incisos, deve-se entender como meio eletrônico qualquer modalidade de tráfego e armazenamento de arquivos e documentos que transmitam eletronicamente a comunicação feita via internet. </w:t>
      </w:r>
    </w:p>
    <w:p w:rsidR="000118C0" w:rsidRPr="00ED4D1A" w:rsidRDefault="000118C0" w:rsidP="00460A11">
      <w:pPr>
        <w:pStyle w:val="NormalWeb"/>
        <w:spacing w:before="0" w:beforeAutospacing="0" w:after="0" w:afterAutospacing="0" w:line="360" w:lineRule="auto"/>
        <w:ind w:firstLine="567"/>
        <w:jc w:val="both"/>
        <w:rPr>
          <w:rFonts w:asciiTheme="majorBidi" w:hAnsiTheme="majorBidi" w:cstheme="majorBidi"/>
        </w:rPr>
      </w:pPr>
      <w:r w:rsidRPr="00ED4D1A">
        <w:rPr>
          <w:rFonts w:asciiTheme="majorBidi" w:hAnsiTheme="majorBidi" w:cstheme="majorBidi"/>
        </w:rPr>
        <w:t xml:space="preserve">Esta lei também instituiu a denominada “assinatura eletrônica”, para que tudo pudesse ser feito de forma virtual. </w:t>
      </w:r>
    </w:p>
    <w:p w:rsidR="000118C0" w:rsidRPr="00ED4D1A" w:rsidRDefault="000118C0" w:rsidP="00E177F7">
      <w:pPr>
        <w:pStyle w:val="NormalWeb"/>
        <w:spacing w:before="0" w:beforeAutospacing="0" w:after="0" w:afterAutospacing="0" w:line="360" w:lineRule="auto"/>
        <w:ind w:firstLine="567"/>
        <w:jc w:val="both"/>
        <w:rPr>
          <w:rFonts w:asciiTheme="majorBidi" w:hAnsiTheme="majorBidi" w:cstheme="majorBidi"/>
        </w:rPr>
      </w:pPr>
      <w:r w:rsidRPr="00ED4D1A">
        <w:rPr>
          <w:rFonts w:asciiTheme="majorBidi" w:hAnsiTheme="majorBidi" w:cstheme="majorBidi"/>
        </w:rPr>
        <w:t xml:space="preserve">Para tanto, os profissionais que pretendem atuar em processos eletrônicos deverão se cadastrar no Poder Judiciário, para que torne possível trabalhar com o sistema, ou seja, executar tarefas como enviar petições, recursos e executar os demais atos processuais pertinentes ao andamento de um processo.  </w:t>
      </w:r>
    </w:p>
    <w:p w:rsidR="000118C0" w:rsidRPr="00ED4D1A" w:rsidRDefault="000118C0" w:rsidP="00E177F7">
      <w:pPr>
        <w:pStyle w:val="NormalWeb"/>
        <w:spacing w:before="0" w:beforeAutospacing="0" w:after="0" w:afterAutospacing="0" w:line="360" w:lineRule="auto"/>
        <w:ind w:firstLine="567"/>
        <w:jc w:val="both"/>
        <w:rPr>
          <w:rFonts w:asciiTheme="majorBidi" w:hAnsiTheme="majorBidi" w:cstheme="majorBidi"/>
        </w:rPr>
      </w:pPr>
      <w:r w:rsidRPr="00ED4D1A">
        <w:rPr>
          <w:rFonts w:asciiTheme="majorBidi" w:hAnsiTheme="majorBidi" w:cstheme="majorBidi"/>
        </w:rPr>
        <w:t xml:space="preserve">Conforme apregoa o artigo 3º, todos os atos processuais realizados por meio eletrônico são considerados realizados a partir do dia e da hora do seu envio ao sistema do Poder Judiciário. </w:t>
      </w:r>
    </w:p>
    <w:p w:rsidR="000118C0" w:rsidRPr="00ED4D1A" w:rsidRDefault="000118C0" w:rsidP="00E177F7">
      <w:pPr>
        <w:pStyle w:val="NormalWeb"/>
        <w:spacing w:before="0" w:beforeAutospacing="0" w:after="0" w:afterAutospacing="0" w:line="360" w:lineRule="auto"/>
        <w:ind w:firstLine="567"/>
        <w:jc w:val="both"/>
        <w:rPr>
          <w:rFonts w:asciiTheme="majorBidi" w:hAnsiTheme="majorBidi" w:cstheme="majorBidi"/>
        </w:rPr>
      </w:pPr>
      <w:r w:rsidRPr="00ED4D1A">
        <w:rPr>
          <w:rFonts w:asciiTheme="majorBidi" w:hAnsiTheme="majorBidi" w:cstheme="majorBidi"/>
        </w:rPr>
        <w:t xml:space="preserve">Pereira, comenta este dispositivo afirmando </w:t>
      </w:r>
    </w:p>
    <w:p w:rsidR="000118C0" w:rsidRPr="00ED4D1A" w:rsidRDefault="000118C0" w:rsidP="00460A11">
      <w:pPr>
        <w:pStyle w:val="NormalWeb"/>
        <w:spacing w:before="0" w:beforeAutospacing="0" w:after="0" w:afterAutospacing="0"/>
        <w:ind w:left="2268"/>
        <w:jc w:val="both"/>
        <w:rPr>
          <w:rFonts w:asciiTheme="majorBidi" w:hAnsiTheme="majorBidi" w:cstheme="majorBidi"/>
        </w:rPr>
      </w:pPr>
    </w:p>
    <w:p w:rsidR="000118C0" w:rsidRPr="00ED4D1A" w:rsidRDefault="000118C0" w:rsidP="00460A11">
      <w:pPr>
        <w:pStyle w:val="NormalWeb"/>
        <w:spacing w:before="0" w:beforeAutospacing="0" w:after="0" w:afterAutospacing="0"/>
        <w:ind w:left="2268"/>
        <w:jc w:val="both"/>
        <w:rPr>
          <w:rFonts w:asciiTheme="majorBidi" w:hAnsiTheme="majorBidi" w:cstheme="majorBidi"/>
        </w:rPr>
      </w:pPr>
      <w:r w:rsidRPr="00ED4D1A">
        <w:rPr>
          <w:rFonts w:asciiTheme="majorBidi" w:hAnsiTheme="majorBidi" w:cstheme="majorBidi"/>
        </w:rPr>
        <w:t xml:space="preserve">“Entendo não ser tal redação a melhor, porquanto o momento do envio é aquele do encaminhamento e não do recebimento, podendo gerar </w:t>
      </w:r>
      <w:r w:rsidRPr="00ED4D1A">
        <w:rPr>
          <w:rFonts w:asciiTheme="majorBidi" w:hAnsiTheme="majorBidi" w:cstheme="majorBidi"/>
        </w:rPr>
        <w:lastRenderedPageBreak/>
        <w:t>situação conflitante. Faço tal afirmação como leigo em informática, partindo do pequeno conhecimento que tenho quanto ao envio e recebimento de mensagens eletrônicas (e-mail), nos quais a data e horário de envio das mensagens são aqueles constantes dos registros do computador utilizado para o envio. E como se sabe muito fácil modificar a data e o horário no relógio interno dos computadores”</w:t>
      </w:r>
      <w:r w:rsidRPr="00ED4D1A">
        <w:rPr>
          <w:rStyle w:val="Refdenotaderodap"/>
          <w:rFonts w:asciiTheme="majorBidi" w:hAnsiTheme="majorBidi" w:cstheme="majorBidi"/>
        </w:rPr>
        <w:footnoteReference w:id="10"/>
      </w:r>
      <w:r w:rsidRPr="00ED4D1A">
        <w:rPr>
          <w:rFonts w:asciiTheme="majorBidi" w:hAnsiTheme="majorBidi" w:cstheme="majorBidi"/>
        </w:rPr>
        <w:t>.</w:t>
      </w:r>
    </w:p>
    <w:p w:rsidR="000118C0" w:rsidRPr="00ED4D1A" w:rsidRDefault="000118C0" w:rsidP="00E177F7">
      <w:pPr>
        <w:pStyle w:val="NormalWeb"/>
        <w:spacing w:before="0" w:beforeAutospacing="0" w:after="0" w:afterAutospacing="0" w:line="366" w:lineRule="atLeast"/>
        <w:ind w:firstLine="567"/>
        <w:jc w:val="both"/>
        <w:rPr>
          <w:rFonts w:asciiTheme="majorBidi" w:hAnsiTheme="majorBidi" w:cstheme="majorBidi"/>
        </w:rPr>
      </w:pPr>
    </w:p>
    <w:p w:rsidR="000118C0" w:rsidRPr="00ED4D1A" w:rsidRDefault="000118C0" w:rsidP="00E177F7">
      <w:pPr>
        <w:pStyle w:val="NormalWeb"/>
        <w:spacing w:before="0" w:beforeAutospacing="0" w:after="0" w:afterAutospacing="0" w:line="366" w:lineRule="atLeast"/>
        <w:ind w:firstLine="567"/>
        <w:jc w:val="both"/>
        <w:rPr>
          <w:rFonts w:asciiTheme="majorBidi" w:hAnsiTheme="majorBidi" w:cstheme="majorBidi"/>
        </w:rPr>
      </w:pPr>
      <w:r w:rsidRPr="00ED4D1A">
        <w:rPr>
          <w:rFonts w:asciiTheme="majorBidi" w:hAnsiTheme="majorBidi" w:cstheme="majorBidi"/>
        </w:rPr>
        <w:t xml:space="preserve">Assim, como se observa esta legislação trouxe importantes inovações para o funcionamento da justiça brasileira, objetivando promover maior celeridade e eficiência, proporcionando com isso maior acesso a justiça.   </w:t>
      </w:r>
    </w:p>
    <w:p w:rsidR="000118C0" w:rsidRPr="00ED4D1A" w:rsidRDefault="000118C0" w:rsidP="005D7E5A">
      <w:pPr>
        <w:shd w:val="clear" w:color="auto" w:fill="FFFFFF"/>
        <w:spacing w:after="0" w:line="360" w:lineRule="auto"/>
        <w:jc w:val="both"/>
        <w:rPr>
          <w:rFonts w:asciiTheme="majorBidi" w:hAnsiTheme="majorBidi" w:cstheme="majorBidi"/>
          <w:b/>
          <w:sz w:val="24"/>
          <w:szCs w:val="24"/>
        </w:rPr>
      </w:pPr>
    </w:p>
    <w:p w:rsidR="000118C0" w:rsidRPr="00ED4D1A" w:rsidRDefault="000118C0" w:rsidP="00614E78">
      <w:pPr>
        <w:pStyle w:val="NormalWeb"/>
        <w:shd w:val="clear" w:color="auto" w:fill="FFFFFF"/>
        <w:spacing w:before="0" w:beforeAutospacing="0" w:after="0" w:afterAutospacing="0" w:line="360" w:lineRule="auto"/>
        <w:jc w:val="both"/>
        <w:rPr>
          <w:rFonts w:asciiTheme="majorBidi" w:hAnsiTheme="majorBidi" w:cstheme="majorBidi"/>
        </w:rPr>
      </w:pPr>
    </w:p>
    <w:p w:rsidR="000118C0" w:rsidRPr="00ED4D1A" w:rsidRDefault="000118C0" w:rsidP="008B5618">
      <w:pPr>
        <w:shd w:val="clear" w:color="auto" w:fill="FFFFFF"/>
        <w:spacing w:after="0" w:line="360" w:lineRule="auto"/>
        <w:jc w:val="both"/>
        <w:rPr>
          <w:rFonts w:asciiTheme="majorBidi" w:hAnsiTheme="majorBidi" w:cstheme="majorBidi"/>
          <w:b/>
          <w:sz w:val="24"/>
          <w:szCs w:val="24"/>
        </w:rPr>
      </w:pPr>
      <w:r w:rsidRPr="00ED4D1A">
        <w:rPr>
          <w:rFonts w:asciiTheme="majorBidi" w:hAnsiTheme="majorBidi" w:cstheme="majorBidi"/>
          <w:b/>
          <w:sz w:val="24"/>
          <w:szCs w:val="24"/>
        </w:rPr>
        <w:t>2.2 VANTAGENS DA ADOÇÃO DO PROCESSO ELETRÔNICO PARA O ACESSO À JUSTIÇA</w:t>
      </w:r>
    </w:p>
    <w:p w:rsidR="000118C0" w:rsidRPr="00ED4D1A" w:rsidRDefault="000118C0" w:rsidP="008B5618">
      <w:pPr>
        <w:pStyle w:val="NormalWeb"/>
        <w:shd w:val="clear" w:color="auto" w:fill="FFFFFF"/>
        <w:spacing w:before="0" w:beforeAutospacing="0" w:after="0" w:afterAutospacing="0" w:line="360" w:lineRule="auto"/>
        <w:ind w:firstLine="567"/>
        <w:jc w:val="both"/>
        <w:rPr>
          <w:rFonts w:asciiTheme="majorBidi" w:hAnsiTheme="majorBidi" w:cstheme="majorBidi"/>
        </w:rPr>
      </w:pPr>
    </w:p>
    <w:p w:rsidR="000118C0" w:rsidRPr="00ED4D1A" w:rsidRDefault="000118C0" w:rsidP="008B5618">
      <w:pPr>
        <w:pStyle w:val="NormalWeb"/>
        <w:shd w:val="clear" w:color="auto" w:fill="FFFFFF"/>
        <w:spacing w:before="0" w:beforeAutospacing="0" w:after="0" w:afterAutospacing="0" w:line="360" w:lineRule="auto"/>
        <w:ind w:firstLine="567"/>
        <w:jc w:val="both"/>
        <w:rPr>
          <w:rFonts w:asciiTheme="majorBidi" w:hAnsiTheme="majorBidi" w:cstheme="majorBidi"/>
        </w:rPr>
      </w:pPr>
      <w:r w:rsidRPr="00ED4D1A">
        <w:rPr>
          <w:rFonts w:asciiTheme="majorBidi" w:hAnsiTheme="majorBidi" w:cstheme="majorBidi"/>
        </w:rPr>
        <w:t xml:space="preserve">Vários doutrinadores apontam diversos benefícios acerca do processo eletrônico, senão vejamos desses posicionamentos. </w:t>
      </w:r>
    </w:p>
    <w:p w:rsidR="000118C0" w:rsidRPr="00ED4D1A" w:rsidRDefault="000118C0" w:rsidP="008B5618">
      <w:pPr>
        <w:pStyle w:val="NormalWeb"/>
        <w:shd w:val="clear" w:color="auto" w:fill="FFFFFF"/>
        <w:spacing w:before="0" w:beforeAutospacing="0" w:after="0" w:afterAutospacing="0" w:line="360" w:lineRule="auto"/>
        <w:ind w:firstLine="567"/>
        <w:jc w:val="both"/>
        <w:rPr>
          <w:rFonts w:asciiTheme="majorBidi" w:hAnsiTheme="majorBidi" w:cstheme="majorBidi"/>
        </w:rPr>
      </w:pPr>
      <w:r w:rsidRPr="00ED4D1A">
        <w:rPr>
          <w:rFonts w:asciiTheme="majorBidi" w:hAnsiTheme="majorBidi" w:cstheme="majorBidi"/>
        </w:rPr>
        <w:t xml:space="preserve">De acordo com a lição de </w:t>
      </w:r>
      <w:proofErr w:type="spellStart"/>
      <w:r w:rsidRPr="00ED4D1A">
        <w:rPr>
          <w:rFonts w:asciiTheme="majorBidi" w:hAnsiTheme="majorBidi" w:cstheme="majorBidi"/>
        </w:rPr>
        <w:t>Tejada</w:t>
      </w:r>
      <w:proofErr w:type="spellEnd"/>
      <w:r w:rsidRPr="00ED4D1A">
        <w:rPr>
          <w:rFonts w:asciiTheme="majorBidi" w:hAnsiTheme="majorBidi" w:cstheme="majorBidi"/>
        </w:rPr>
        <w:t xml:space="preserve">: </w:t>
      </w:r>
    </w:p>
    <w:p w:rsidR="000118C0" w:rsidRPr="00ED4D1A" w:rsidRDefault="000118C0" w:rsidP="002C693F">
      <w:pPr>
        <w:pStyle w:val="NormalWeb"/>
        <w:shd w:val="clear" w:color="auto" w:fill="FFFFFF"/>
        <w:spacing w:before="0" w:beforeAutospacing="0" w:after="0" w:afterAutospacing="0"/>
        <w:ind w:left="2268"/>
        <w:jc w:val="both"/>
        <w:rPr>
          <w:rFonts w:asciiTheme="majorBidi" w:hAnsiTheme="majorBidi" w:cstheme="majorBidi"/>
        </w:rPr>
      </w:pPr>
    </w:p>
    <w:p w:rsidR="000118C0" w:rsidRPr="00ED4D1A" w:rsidRDefault="000118C0" w:rsidP="002C693F">
      <w:pPr>
        <w:pStyle w:val="NormalWeb"/>
        <w:shd w:val="clear" w:color="auto" w:fill="FFFFFF"/>
        <w:spacing w:before="0" w:beforeAutospacing="0" w:after="0" w:afterAutospacing="0"/>
        <w:ind w:left="2268"/>
        <w:jc w:val="both"/>
        <w:rPr>
          <w:rFonts w:asciiTheme="majorBidi" w:hAnsiTheme="majorBidi" w:cstheme="majorBidi"/>
        </w:rPr>
      </w:pPr>
      <w:r w:rsidRPr="00ED4D1A">
        <w:rPr>
          <w:rFonts w:asciiTheme="majorBidi" w:hAnsiTheme="majorBidi" w:cstheme="majorBidi"/>
        </w:rPr>
        <w:t>“Entre as vantagens auferidas com a informatização do processo (além da facilitação do acesso à justiça) podemos citar a efetividade do princípio da celeridade processual. Com a eliminação dos “tempos mortos” o processo se tornará mais ágil, contudo, sem deixar de obedecer aos demais princípios constitucionais informativos do processo.</w:t>
      </w:r>
    </w:p>
    <w:p w:rsidR="000118C0" w:rsidRPr="00ED4D1A" w:rsidRDefault="000118C0" w:rsidP="002C693F">
      <w:pPr>
        <w:pStyle w:val="NormalWeb"/>
        <w:shd w:val="clear" w:color="auto" w:fill="FFFFFF"/>
        <w:spacing w:before="0" w:beforeAutospacing="0" w:after="0" w:afterAutospacing="0"/>
        <w:ind w:left="2268"/>
        <w:jc w:val="both"/>
        <w:rPr>
          <w:rFonts w:asciiTheme="majorBidi" w:hAnsiTheme="majorBidi" w:cstheme="majorBidi"/>
        </w:rPr>
      </w:pPr>
      <w:r w:rsidRPr="00ED4D1A">
        <w:rPr>
          <w:rFonts w:asciiTheme="majorBidi" w:hAnsiTheme="majorBidi" w:cstheme="majorBidi"/>
        </w:rPr>
        <w:t>Outro benefício é a redução de custos para as partes e seus procuradores, que não se traduz apenas na expressão monetária.</w:t>
      </w:r>
    </w:p>
    <w:p w:rsidR="000118C0" w:rsidRPr="00ED4D1A" w:rsidRDefault="000118C0" w:rsidP="002C693F">
      <w:pPr>
        <w:pStyle w:val="NormalWeb"/>
        <w:shd w:val="clear" w:color="auto" w:fill="FFFFFF"/>
        <w:spacing w:before="0" w:beforeAutospacing="0" w:after="0" w:afterAutospacing="0"/>
        <w:ind w:left="2268"/>
        <w:jc w:val="both"/>
        <w:rPr>
          <w:rFonts w:asciiTheme="majorBidi" w:hAnsiTheme="majorBidi" w:cstheme="majorBidi"/>
        </w:rPr>
      </w:pPr>
      <w:r w:rsidRPr="00ED4D1A">
        <w:rPr>
          <w:rFonts w:asciiTheme="majorBidi" w:hAnsiTheme="majorBidi" w:cstheme="majorBidi"/>
        </w:rPr>
        <w:t>Além da diminuição das impressões, tal redução de custos pode ser entendida na comodidade de acesso das partes ao processo, em qualquer lugar em que se encontrem, sem que haja a necessidade de se dirigir ao fórum para vista dos autos. Frise-se que o acesso pode ser realizado durante as 24 horas do dia, havendo inclusive a possibilidade de realização dos atos processuais até o último minuto do último dia, sem deixar de ser considerado tempestivo (art. 3º, parágrafo único, Lei 11.419/06).</w:t>
      </w:r>
    </w:p>
    <w:p w:rsidR="000118C0" w:rsidRPr="00ED4D1A" w:rsidRDefault="000118C0" w:rsidP="002C693F">
      <w:pPr>
        <w:pStyle w:val="NormalWeb"/>
        <w:shd w:val="clear" w:color="auto" w:fill="FFFFFF"/>
        <w:spacing w:before="0" w:beforeAutospacing="0" w:after="0" w:afterAutospacing="0"/>
        <w:ind w:left="2268"/>
        <w:jc w:val="both"/>
        <w:rPr>
          <w:rFonts w:asciiTheme="majorBidi" w:hAnsiTheme="majorBidi" w:cstheme="majorBidi"/>
        </w:rPr>
      </w:pPr>
      <w:r w:rsidRPr="00ED4D1A">
        <w:rPr>
          <w:rFonts w:asciiTheme="majorBidi" w:hAnsiTheme="majorBidi" w:cstheme="majorBidi"/>
        </w:rPr>
        <w:t xml:space="preserve">Para o Poder Judiciário em si, haverá uma redução no sentido de diminuir o custo de operacionalização e gerenciamento das tarefas dos seus integrantes, que passarão a poder operar em mais de um processo ao mesmo tempo, havendo a possibilidade de movimentar processos análogos em bloco, sendo que o cadastramento de dados e informações do processo são efetuados em primeiro plano pelas partes. Outro ganho é a realização de intimações imediatas, devido a possibilidade de os atos </w:t>
      </w:r>
      <w:r w:rsidRPr="00ED4D1A">
        <w:rPr>
          <w:rFonts w:asciiTheme="majorBidi" w:hAnsiTheme="majorBidi" w:cstheme="majorBidi"/>
        </w:rPr>
        <w:lastRenderedPageBreak/>
        <w:t>judiciais serem realizados em bloco, evitando-</w:t>
      </w:r>
      <w:proofErr w:type="gramStart"/>
      <w:r w:rsidRPr="00ED4D1A">
        <w:rPr>
          <w:rFonts w:asciiTheme="majorBidi" w:hAnsiTheme="majorBidi" w:cstheme="majorBidi"/>
        </w:rPr>
        <w:t>se  o</w:t>
      </w:r>
      <w:proofErr w:type="gramEnd"/>
      <w:r w:rsidRPr="00ED4D1A">
        <w:rPr>
          <w:rFonts w:asciiTheme="majorBidi" w:hAnsiTheme="majorBidi" w:cstheme="majorBidi"/>
        </w:rPr>
        <w:t xml:space="preserve">  retardamento da demanda com a diligência de intimação pessoal das partes, que muitas vezes não é encontrada, tornando o processo infindável”</w:t>
      </w:r>
      <w:r w:rsidRPr="00ED4D1A">
        <w:rPr>
          <w:rStyle w:val="Refdenotaderodap"/>
          <w:rFonts w:asciiTheme="majorBidi" w:hAnsiTheme="majorBidi" w:cstheme="majorBidi"/>
        </w:rPr>
        <w:footnoteReference w:id="11"/>
      </w:r>
      <w:r w:rsidRPr="00ED4D1A">
        <w:rPr>
          <w:rFonts w:asciiTheme="majorBidi" w:hAnsiTheme="majorBidi" w:cstheme="majorBidi"/>
        </w:rPr>
        <w:t>.</w:t>
      </w:r>
    </w:p>
    <w:p w:rsidR="000118C0" w:rsidRPr="00ED4D1A" w:rsidRDefault="000118C0" w:rsidP="002C693F">
      <w:pPr>
        <w:pStyle w:val="NormalWeb"/>
        <w:shd w:val="clear" w:color="auto" w:fill="FFFFFF"/>
        <w:spacing w:before="0" w:beforeAutospacing="0" w:after="0" w:afterAutospacing="0"/>
        <w:ind w:left="2268"/>
        <w:jc w:val="both"/>
        <w:rPr>
          <w:rFonts w:asciiTheme="majorBidi" w:hAnsiTheme="majorBidi" w:cstheme="majorBidi"/>
        </w:rPr>
      </w:pPr>
    </w:p>
    <w:p w:rsidR="000118C0" w:rsidRPr="00ED4D1A" w:rsidRDefault="000118C0" w:rsidP="002C693F">
      <w:pPr>
        <w:pStyle w:val="NormalWeb"/>
        <w:shd w:val="clear" w:color="auto" w:fill="FFFFFF"/>
        <w:spacing w:before="0" w:beforeAutospacing="0" w:after="0" w:afterAutospacing="0" w:line="360" w:lineRule="auto"/>
        <w:ind w:firstLine="567"/>
        <w:jc w:val="both"/>
        <w:rPr>
          <w:rFonts w:asciiTheme="majorBidi" w:hAnsiTheme="majorBidi" w:cstheme="majorBidi"/>
        </w:rPr>
      </w:pPr>
      <w:r w:rsidRPr="00ED4D1A">
        <w:rPr>
          <w:rFonts w:asciiTheme="majorBidi" w:hAnsiTheme="majorBidi" w:cstheme="majorBidi"/>
        </w:rPr>
        <w:t xml:space="preserve">Aduz ainda o mesmo autor que: </w:t>
      </w:r>
    </w:p>
    <w:p w:rsidR="000118C0" w:rsidRPr="00ED4D1A" w:rsidRDefault="000118C0" w:rsidP="002C693F">
      <w:pPr>
        <w:pStyle w:val="NormalWeb"/>
        <w:shd w:val="clear" w:color="auto" w:fill="FFFFFF"/>
        <w:spacing w:before="0" w:beforeAutospacing="0" w:after="0" w:afterAutospacing="0"/>
        <w:ind w:left="2268"/>
        <w:jc w:val="both"/>
        <w:rPr>
          <w:rFonts w:asciiTheme="majorBidi" w:hAnsiTheme="majorBidi" w:cstheme="majorBidi"/>
        </w:rPr>
      </w:pPr>
    </w:p>
    <w:p w:rsidR="000118C0" w:rsidRPr="00ED4D1A" w:rsidRDefault="000118C0" w:rsidP="002C693F">
      <w:pPr>
        <w:pStyle w:val="NormalWeb"/>
        <w:shd w:val="clear" w:color="auto" w:fill="FFFFFF"/>
        <w:spacing w:before="0" w:beforeAutospacing="0" w:after="0" w:afterAutospacing="0"/>
        <w:ind w:left="2268"/>
        <w:jc w:val="both"/>
        <w:rPr>
          <w:rFonts w:asciiTheme="majorBidi" w:hAnsiTheme="majorBidi" w:cstheme="majorBidi"/>
        </w:rPr>
      </w:pPr>
      <w:r w:rsidRPr="00ED4D1A">
        <w:rPr>
          <w:rFonts w:asciiTheme="majorBidi" w:hAnsiTheme="majorBidi" w:cstheme="majorBidi"/>
        </w:rPr>
        <w:t>“Com a integral adoção do processo eletrônico, haverá também a redução de custos com materiais de expediente, tornando o ambiente de trabalho desobstruído das imensas pilhas de processos de papel, gerando economia aos cofres públicos, devido a racionalização dos recursos, gerando a redução do impacto ambiental.</w:t>
      </w:r>
    </w:p>
    <w:p w:rsidR="000118C0" w:rsidRPr="00ED4D1A" w:rsidRDefault="000118C0" w:rsidP="002C693F">
      <w:pPr>
        <w:pStyle w:val="NormalWeb"/>
        <w:shd w:val="clear" w:color="auto" w:fill="FFFFFF"/>
        <w:spacing w:before="0" w:beforeAutospacing="0" w:after="0" w:afterAutospacing="0"/>
        <w:ind w:left="2268"/>
        <w:jc w:val="both"/>
        <w:rPr>
          <w:rFonts w:asciiTheme="majorBidi" w:hAnsiTheme="majorBidi" w:cstheme="majorBidi"/>
        </w:rPr>
      </w:pPr>
      <w:r w:rsidRPr="00ED4D1A">
        <w:rPr>
          <w:rFonts w:asciiTheme="majorBidi" w:hAnsiTheme="majorBidi" w:cstheme="majorBidi"/>
        </w:rPr>
        <w:t>Em dados colhidos no site do Conselho Nacional de Justiça no ano de 2006, houve o ingresso de aproximadamente 23 milhões de novas ações no país, nas quais foram utilizadas cerca de 46 mil toneladas de papel. Para produzir essa quantidade, é necessário cortar 690 mil árvores, o que corresponde ao desmatamento de uma área aproximada de 400 hectares e o consumo de 1,5 milhão de metros cúbicos de água, o suficiente para abastecer uma cidade de 27 mil habitantes durante um ano.</w:t>
      </w:r>
    </w:p>
    <w:p w:rsidR="000118C0" w:rsidRPr="00ED4D1A" w:rsidRDefault="000118C0" w:rsidP="002C693F">
      <w:pPr>
        <w:pStyle w:val="NormalWeb"/>
        <w:shd w:val="clear" w:color="auto" w:fill="FFFFFF"/>
        <w:spacing w:before="0" w:beforeAutospacing="0" w:after="0" w:afterAutospacing="0"/>
        <w:ind w:left="2268"/>
        <w:jc w:val="both"/>
        <w:rPr>
          <w:rFonts w:asciiTheme="majorBidi" w:hAnsiTheme="majorBidi" w:cstheme="majorBidi"/>
        </w:rPr>
      </w:pPr>
      <w:r w:rsidRPr="00ED4D1A">
        <w:rPr>
          <w:rFonts w:asciiTheme="majorBidi" w:hAnsiTheme="majorBidi" w:cstheme="majorBidi"/>
        </w:rPr>
        <w:t>Além das vantagens ambientais apresentadas, o processo eletrônico proporcionará agilidade e simplificação operacional dos recursos, passando a tornar efetiva a justiça, diminuindo o tempo de duração e tramitação do processo, garantindo eficácia ao princípio da duração razoável do processo insculpido na Constituição Federal (art. 5º, LXXVIII).</w:t>
      </w:r>
    </w:p>
    <w:p w:rsidR="000118C0" w:rsidRPr="00ED4D1A" w:rsidRDefault="000118C0" w:rsidP="002C693F">
      <w:pPr>
        <w:pStyle w:val="NormalWeb"/>
        <w:shd w:val="clear" w:color="auto" w:fill="FFFFFF"/>
        <w:spacing w:before="0" w:beforeAutospacing="0" w:after="0" w:afterAutospacing="0"/>
        <w:ind w:left="2268"/>
        <w:jc w:val="both"/>
        <w:rPr>
          <w:rFonts w:asciiTheme="majorBidi" w:hAnsiTheme="majorBidi" w:cstheme="majorBidi"/>
        </w:rPr>
      </w:pPr>
      <w:r w:rsidRPr="00ED4D1A">
        <w:rPr>
          <w:rFonts w:asciiTheme="majorBidi" w:hAnsiTheme="majorBidi" w:cstheme="majorBidi"/>
        </w:rPr>
        <w:t>Portanto, evidencia-se que a informatização do processo trará uma tramitação mais célere, sendo que desde o cadastro do processo eletrônico, a prestação jurisdicional se tornará mais imediata, dentro dos moldes constitucionais, sem supressão de princípios, os quais serão observados conjuntamente, ou seja, havendo a observância do princípio da celeridade sem que se descumpra o do contraditório e da ampla defesa, todos eles satisfazendo ao princípio do devido processo legal e tornando efetivo o amplo acesso à justiça”</w:t>
      </w:r>
      <w:r w:rsidRPr="00ED4D1A">
        <w:rPr>
          <w:rStyle w:val="Refdenotaderodap"/>
          <w:rFonts w:asciiTheme="majorBidi" w:hAnsiTheme="majorBidi" w:cstheme="majorBidi"/>
        </w:rPr>
        <w:footnoteReference w:id="12"/>
      </w:r>
      <w:r w:rsidRPr="00ED4D1A">
        <w:rPr>
          <w:rFonts w:asciiTheme="majorBidi" w:hAnsiTheme="majorBidi" w:cstheme="majorBidi"/>
        </w:rPr>
        <w:t>.</w:t>
      </w:r>
    </w:p>
    <w:p w:rsidR="000118C0" w:rsidRPr="00ED4D1A" w:rsidRDefault="000118C0" w:rsidP="002C693F">
      <w:pPr>
        <w:pStyle w:val="NormalWeb"/>
        <w:shd w:val="clear" w:color="auto" w:fill="FFFFFF"/>
        <w:spacing w:before="0" w:beforeAutospacing="0" w:after="0" w:afterAutospacing="0" w:line="360" w:lineRule="auto"/>
        <w:ind w:firstLine="567"/>
        <w:jc w:val="both"/>
        <w:rPr>
          <w:rFonts w:asciiTheme="majorBidi" w:hAnsiTheme="majorBidi" w:cstheme="majorBidi"/>
        </w:rPr>
      </w:pPr>
    </w:p>
    <w:p w:rsidR="000118C0" w:rsidRPr="00ED4D1A" w:rsidRDefault="000118C0" w:rsidP="002C693F">
      <w:pPr>
        <w:pStyle w:val="NormalWeb"/>
        <w:shd w:val="clear" w:color="auto" w:fill="FFFFFF"/>
        <w:spacing w:before="0" w:beforeAutospacing="0" w:after="0" w:afterAutospacing="0" w:line="360" w:lineRule="auto"/>
        <w:ind w:firstLine="567"/>
        <w:jc w:val="both"/>
        <w:rPr>
          <w:rFonts w:asciiTheme="majorBidi" w:hAnsiTheme="majorBidi" w:cstheme="majorBidi"/>
        </w:rPr>
      </w:pPr>
      <w:r w:rsidRPr="00ED4D1A">
        <w:rPr>
          <w:rFonts w:asciiTheme="majorBidi" w:hAnsiTheme="majorBidi" w:cstheme="majorBidi"/>
        </w:rPr>
        <w:t xml:space="preserve">Ferreira Neto comunga do mesmo pensamento e afirma: </w:t>
      </w:r>
    </w:p>
    <w:p w:rsidR="000118C0" w:rsidRPr="00ED4D1A" w:rsidRDefault="000118C0" w:rsidP="007E6F0A">
      <w:pPr>
        <w:pStyle w:val="NormalWeb"/>
        <w:spacing w:before="0" w:beforeAutospacing="0" w:after="0" w:afterAutospacing="0"/>
        <w:ind w:left="2268"/>
        <w:jc w:val="both"/>
        <w:rPr>
          <w:rFonts w:asciiTheme="majorBidi" w:hAnsiTheme="majorBidi" w:cstheme="majorBidi"/>
        </w:rPr>
      </w:pPr>
    </w:p>
    <w:p w:rsidR="000118C0" w:rsidRPr="00ED4D1A" w:rsidRDefault="000118C0" w:rsidP="007E6F0A">
      <w:pPr>
        <w:pStyle w:val="NormalWeb"/>
        <w:spacing w:before="0" w:beforeAutospacing="0" w:after="0" w:afterAutospacing="0"/>
        <w:ind w:left="2268"/>
        <w:jc w:val="both"/>
        <w:rPr>
          <w:rFonts w:asciiTheme="majorBidi" w:hAnsiTheme="majorBidi" w:cstheme="majorBidi"/>
        </w:rPr>
      </w:pPr>
      <w:r w:rsidRPr="00ED4D1A">
        <w:rPr>
          <w:rFonts w:asciiTheme="majorBidi" w:hAnsiTheme="majorBidi" w:cstheme="majorBidi"/>
        </w:rPr>
        <w:t xml:space="preserve">“O processo digital vislumbra a possibilidade de tornar a Justiça brasileira mais célere e uma nova era no poder mais formal da União, Estados e Municípios. A evolução representa maior </w:t>
      </w:r>
      <w:proofErr w:type="gramStart"/>
      <w:r w:rsidRPr="00ED4D1A">
        <w:rPr>
          <w:rFonts w:asciiTheme="majorBidi" w:hAnsiTheme="majorBidi" w:cstheme="majorBidi"/>
        </w:rPr>
        <w:t>velocidade  e</w:t>
      </w:r>
      <w:proofErr w:type="gramEnd"/>
      <w:r w:rsidRPr="00ED4D1A">
        <w:rPr>
          <w:rFonts w:asciiTheme="majorBidi" w:hAnsiTheme="majorBidi" w:cstheme="majorBidi"/>
        </w:rPr>
        <w:t xml:space="preserve">  maior  segurança  na  tramitação  dos processos eletrônicos, vantagem para o cidadão e para os operadores do direito.</w:t>
      </w:r>
    </w:p>
    <w:p w:rsidR="000118C0" w:rsidRPr="00ED4D1A" w:rsidRDefault="000118C0" w:rsidP="007E6F0A">
      <w:pPr>
        <w:pStyle w:val="NormalWeb"/>
        <w:spacing w:before="0" w:beforeAutospacing="0" w:after="0" w:afterAutospacing="0"/>
        <w:ind w:left="2268"/>
        <w:jc w:val="both"/>
        <w:rPr>
          <w:rFonts w:asciiTheme="majorBidi" w:hAnsiTheme="majorBidi" w:cstheme="majorBidi"/>
        </w:rPr>
      </w:pPr>
      <w:r w:rsidRPr="00ED4D1A">
        <w:rPr>
          <w:rFonts w:asciiTheme="majorBidi" w:hAnsiTheme="majorBidi" w:cstheme="majorBidi"/>
        </w:rPr>
        <w:t xml:space="preserve">No contexto mundial não podemos ficar à margem das possibilidades da utilização da informática, bem como não se pode desdenhá-las, urge </w:t>
      </w:r>
      <w:r w:rsidRPr="00ED4D1A">
        <w:rPr>
          <w:rFonts w:asciiTheme="majorBidi" w:hAnsiTheme="majorBidi" w:cstheme="majorBidi"/>
        </w:rPr>
        <w:lastRenderedPageBreak/>
        <w:t>que lancemos mão de tais recursos para interrompermos o paradigma da Justiça arcaica e ineficiente”</w:t>
      </w:r>
      <w:r w:rsidRPr="00ED4D1A">
        <w:rPr>
          <w:rStyle w:val="Refdenotaderodap"/>
          <w:rFonts w:asciiTheme="majorBidi" w:hAnsiTheme="majorBidi" w:cstheme="majorBidi"/>
        </w:rPr>
        <w:footnoteReference w:id="13"/>
      </w:r>
      <w:r w:rsidRPr="00ED4D1A">
        <w:rPr>
          <w:rFonts w:asciiTheme="majorBidi" w:hAnsiTheme="majorBidi" w:cstheme="majorBidi"/>
        </w:rPr>
        <w:t xml:space="preserve">. </w:t>
      </w:r>
    </w:p>
    <w:p w:rsidR="000118C0" w:rsidRPr="00ED4D1A" w:rsidRDefault="000118C0" w:rsidP="007E6F0A">
      <w:pPr>
        <w:pStyle w:val="NormalWeb"/>
        <w:spacing w:before="0" w:beforeAutospacing="0" w:after="0" w:afterAutospacing="0" w:line="360" w:lineRule="auto"/>
        <w:ind w:firstLine="567"/>
        <w:jc w:val="both"/>
        <w:rPr>
          <w:rFonts w:asciiTheme="majorBidi" w:hAnsiTheme="majorBidi" w:cstheme="majorBidi"/>
        </w:rPr>
      </w:pPr>
    </w:p>
    <w:p w:rsidR="000118C0" w:rsidRPr="00ED4D1A" w:rsidRDefault="000118C0" w:rsidP="007E6F0A">
      <w:pPr>
        <w:pStyle w:val="NormalWeb"/>
        <w:spacing w:before="0" w:beforeAutospacing="0" w:after="0" w:afterAutospacing="0" w:line="360" w:lineRule="auto"/>
        <w:ind w:firstLine="567"/>
        <w:jc w:val="both"/>
        <w:rPr>
          <w:rFonts w:asciiTheme="majorBidi" w:hAnsiTheme="majorBidi" w:cstheme="majorBidi"/>
        </w:rPr>
      </w:pPr>
      <w:r w:rsidRPr="00ED4D1A">
        <w:rPr>
          <w:rFonts w:asciiTheme="majorBidi" w:hAnsiTheme="majorBidi" w:cstheme="majorBidi"/>
        </w:rPr>
        <w:t xml:space="preserve">Rover, apud Veiga, ainda acrescentam que: </w:t>
      </w:r>
    </w:p>
    <w:p w:rsidR="000118C0" w:rsidRPr="00ED4D1A" w:rsidRDefault="000118C0" w:rsidP="002C693F">
      <w:pPr>
        <w:pStyle w:val="NormalWeb"/>
        <w:spacing w:before="0" w:beforeAutospacing="0" w:after="0" w:afterAutospacing="0"/>
        <w:jc w:val="both"/>
        <w:rPr>
          <w:rFonts w:asciiTheme="majorBidi" w:hAnsiTheme="majorBidi" w:cstheme="majorBidi"/>
        </w:rPr>
      </w:pPr>
    </w:p>
    <w:p w:rsidR="000118C0" w:rsidRPr="00ED4D1A" w:rsidRDefault="000118C0" w:rsidP="007E6F0A">
      <w:pPr>
        <w:pStyle w:val="NormalWeb"/>
        <w:spacing w:before="0" w:beforeAutospacing="0" w:after="0" w:afterAutospacing="0"/>
        <w:ind w:left="2268"/>
        <w:jc w:val="both"/>
        <w:rPr>
          <w:rFonts w:asciiTheme="majorBidi" w:hAnsiTheme="majorBidi" w:cstheme="majorBidi"/>
        </w:rPr>
      </w:pPr>
      <w:r w:rsidRPr="00ED4D1A">
        <w:rPr>
          <w:rFonts w:asciiTheme="majorBidi" w:hAnsiTheme="majorBidi" w:cstheme="majorBidi"/>
        </w:rPr>
        <w:t>“Se queremos uma Justiça que atenda aos reclamos da cidadania com rapidez e eficiência, neste novo milênio, não poderemos prescindir dos sistemas inteligentes. E, para construirmos sistemas inteligentes, verdadeiramente adaptados à ciência jurídica e contribuindo para a efetivação do ideal de Justiça, necessitamos da participação direta do profissional do Direito, em conjunto, sem dúvida, com os profissionais da área de informática, já que a matéria é decididamente interdisciplinar.</w:t>
      </w:r>
    </w:p>
    <w:p w:rsidR="000118C0" w:rsidRPr="00ED4D1A" w:rsidRDefault="000118C0" w:rsidP="007E6F0A">
      <w:pPr>
        <w:pStyle w:val="NormalWeb"/>
        <w:spacing w:before="0" w:beforeAutospacing="0" w:after="0" w:afterAutospacing="0"/>
        <w:ind w:left="2268"/>
        <w:jc w:val="both"/>
        <w:rPr>
          <w:rFonts w:asciiTheme="majorBidi" w:hAnsiTheme="majorBidi" w:cstheme="majorBidi"/>
        </w:rPr>
      </w:pPr>
      <w:r w:rsidRPr="00ED4D1A">
        <w:rPr>
          <w:rFonts w:asciiTheme="majorBidi" w:hAnsiTheme="majorBidi" w:cstheme="majorBidi"/>
        </w:rPr>
        <w:t>Como a crescente informatização interage com o direito, inclusive que o fenômeno informático nas ciências jurídicas apresenta-se hora como objeto, hora como meio. Como objeto, essa relação definiria o Direito da Informática, responsável pela constante discussão e regulamentação quanto ao uso dos computadores.</w:t>
      </w:r>
    </w:p>
    <w:p w:rsidR="000118C0" w:rsidRPr="00ED4D1A" w:rsidRDefault="000118C0" w:rsidP="007E6F0A">
      <w:pPr>
        <w:pStyle w:val="NormalWeb"/>
        <w:spacing w:before="0" w:beforeAutospacing="0" w:after="0" w:afterAutospacing="0"/>
        <w:ind w:left="2268"/>
        <w:jc w:val="both"/>
        <w:rPr>
          <w:rFonts w:asciiTheme="majorBidi" w:hAnsiTheme="majorBidi" w:cstheme="majorBidi"/>
        </w:rPr>
      </w:pPr>
      <w:r w:rsidRPr="00ED4D1A">
        <w:rPr>
          <w:rFonts w:asciiTheme="majorBidi" w:hAnsiTheme="majorBidi" w:cstheme="majorBidi"/>
        </w:rPr>
        <w:t>O campo de estudo abrange as normas jurídicas que devem regular o uso de sistemas eletrônicos na sociedade e suas consequências. Também toda a análise jurídica, que atinge os direitos à privacidade, informação e liberdade, a tutela dos usuários e a proteção do software. Como meio, essa integração recebe o nome de Informática Jurídica, que diz respeito ao emprego da metodologia e das técnicas de processamento” de informações via computador na arte e na Ciência do Direito.</w:t>
      </w:r>
    </w:p>
    <w:p w:rsidR="000118C0" w:rsidRPr="00ED4D1A" w:rsidRDefault="000118C0" w:rsidP="00CD465B">
      <w:pPr>
        <w:pStyle w:val="NormalWeb"/>
        <w:spacing w:before="0" w:beforeAutospacing="0" w:after="0" w:afterAutospacing="0"/>
        <w:ind w:left="2268"/>
        <w:jc w:val="both"/>
        <w:rPr>
          <w:rFonts w:asciiTheme="majorBidi" w:hAnsiTheme="majorBidi" w:cstheme="majorBidi"/>
        </w:rPr>
      </w:pPr>
      <w:r w:rsidRPr="00ED4D1A">
        <w:rPr>
          <w:rFonts w:asciiTheme="majorBidi" w:hAnsiTheme="majorBidi" w:cstheme="majorBidi"/>
        </w:rPr>
        <w:t>Assim, o Processo Judicial Digital, também chamado de processo virtual é um sistema de informática que reproduz todo o procedimento judicial em meio eletrônico, substituindo o registro dos atos processos realizados no papel por armazenamento e manipulação dos autos em meio digital, promovendo celeridade a prestação jurisdicional”</w:t>
      </w:r>
      <w:r w:rsidRPr="00ED4D1A">
        <w:rPr>
          <w:rStyle w:val="Refdenotaderodap"/>
          <w:rFonts w:asciiTheme="majorBidi" w:hAnsiTheme="majorBidi" w:cstheme="majorBidi"/>
        </w:rPr>
        <w:footnoteReference w:id="14"/>
      </w:r>
      <w:r w:rsidRPr="00ED4D1A">
        <w:rPr>
          <w:rFonts w:asciiTheme="majorBidi" w:hAnsiTheme="majorBidi" w:cstheme="majorBidi"/>
        </w:rPr>
        <w:t>.</w:t>
      </w:r>
    </w:p>
    <w:p w:rsidR="000118C0" w:rsidRPr="00ED4D1A" w:rsidRDefault="000118C0" w:rsidP="00CD465B">
      <w:pPr>
        <w:pStyle w:val="NormalWeb"/>
        <w:spacing w:before="0" w:beforeAutospacing="0" w:after="0" w:afterAutospacing="0"/>
        <w:ind w:left="2268"/>
        <w:jc w:val="both"/>
        <w:rPr>
          <w:rFonts w:asciiTheme="majorBidi" w:hAnsiTheme="majorBidi" w:cstheme="majorBidi"/>
        </w:rPr>
      </w:pPr>
    </w:p>
    <w:p w:rsidR="000118C0" w:rsidRPr="00ED4D1A" w:rsidRDefault="000118C0" w:rsidP="008B5618">
      <w:pPr>
        <w:pStyle w:val="NormalWeb"/>
        <w:shd w:val="clear" w:color="auto" w:fill="FFFFFF"/>
        <w:spacing w:before="0" w:beforeAutospacing="0" w:after="0" w:afterAutospacing="0" w:line="360" w:lineRule="auto"/>
        <w:ind w:firstLine="567"/>
        <w:jc w:val="both"/>
        <w:rPr>
          <w:rFonts w:asciiTheme="majorBidi" w:hAnsiTheme="majorBidi" w:cstheme="majorBidi"/>
        </w:rPr>
      </w:pPr>
      <w:r w:rsidRPr="00ED4D1A">
        <w:rPr>
          <w:rFonts w:asciiTheme="majorBidi" w:hAnsiTheme="majorBidi" w:cstheme="majorBidi"/>
        </w:rPr>
        <w:t xml:space="preserve">Por fim, Almeida et al afirma que: </w:t>
      </w:r>
    </w:p>
    <w:p w:rsidR="000118C0" w:rsidRPr="00ED4D1A" w:rsidRDefault="000118C0" w:rsidP="007E6F0A">
      <w:pPr>
        <w:pStyle w:val="NormalWeb"/>
        <w:spacing w:before="0" w:beforeAutospacing="0" w:after="0" w:afterAutospacing="0"/>
        <w:ind w:left="2268"/>
        <w:jc w:val="both"/>
        <w:rPr>
          <w:rFonts w:asciiTheme="majorBidi" w:hAnsiTheme="majorBidi" w:cstheme="majorBidi"/>
        </w:rPr>
      </w:pPr>
    </w:p>
    <w:p w:rsidR="000118C0" w:rsidRPr="00ED4D1A" w:rsidRDefault="000118C0" w:rsidP="007E6F0A">
      <w:pPr>
        <w:pStyle w:val="NormalWeb"/>
        <w:spacing w:before="0" w:beforeAutospacing="0" w:after="0" w:afterAutospacing="0"/>
        <w:ind w:left="2268"/>
        <w:jc w:val="both"/>
        <w:rPr>
          <w:rFonts w:asciiTheme="majorBidi" w:hAnsiTheme="majorBidi" w:cstheme="majorBidi"/>
        </w:rPr>
      </w:pPr>
      <w:r w:rsidRPr="00ED4D1A">
        <w:rPr>
          <w:rFonts w:asciiTheme="majorBidi" w:hAnsiTheme="majorBidi" w:cstheme="majorBidi"/>
        </w:rPr>
        <w:t>“A possibilidade de se utilizar do processo eletrônico irá acarretar avanços consideráveis do ponto de vista do caráter instrumental do processo, vejamos alguns:</w:t>
      </w:r>
    </w:p>
    <w:p w:rsidR="000118C0" w:rsidRPr="00ED4D1A" w:rsidRDefault="000118C0" w:rsidP="007E6F0A">
      <w:pPr>
        <w:pStyle w:val="NormalWeb"/>
        <w:spacing w:before="0" w:beforeAutospacing="0" w:after="0" w:afterAutospacing="0"/>
        <w:ind w:left="2268"/>
        <w:jc w:val="both"/>
        <w:rPr>
          <w:rFonts w:asciiTheme="majorBidi" w:hAnsiTheme="majorBidi" w:cstheme="majorBidi"/>
        </w:rPr>
      </w:pPr>
      <w:r w:rsidRPr="00ED4D1A">
        <w:rPr>
          <w:rFonts w:asciiTheme="majorBidi" w:hAnsiTheme="majorBidi" w:cstheme="majorBidi"/>
        </w:rPr>
        <w:t>a) facilidade de ingresso em juízo, bem como o exercício do contraditório já que, de qualquer parte do mundo poderá haver o acesso aos autos, ou seja, poderá se falar em extinção de barreiras geográficas;</w:t>
      </w:r>
    </w:p>
    <w:p w:rsidR="000118C0" w:rsidRPr="00ED4D1A" w:rsidRDefault="000118C0" w:rsidP="007E6F0A">
      <w:pPr>
        <w:pStyle w:val="NormalWeb"/>
        <w:spacing w:before="0" w:beforeAutospacing="0" w:after="0" w:afterAutospacing="0"/>
        <w:ind w:left="2268"/>
        <w:jc w:val="both"/>
        <w:rPr>
          <w:rFonts w:asciiTheme="majorBidi" w:hAnsiTheme="majorBidi" w:cstheme="majorBidi"/>
        </w:rPr>
      </w:pPr>
      <w:r w:rsidRPr="00ED4D1A">
        <w:rPr>
          <w:rFonts w:asciiTheme="majorBidi" w:hAnsiTheme="majorBidi" w:cstheme="majorBidi"/>
        </w:rPr>
        <w:t>b) maximização do princípio da publicidade, e;</w:t>
      </w:r>
    </w:p>
    <w:p w:rsidR="000118C0" w:rsidRPr="00ED4D1A" w:rsidRDefault="000118C0" w:rsidP="007E6F0A">
      <w:pPr>
        <w:pStyle w:val="NormalWeb"/>
        <w:spacing w:before="0" w:beforeAutospacing="0" w:after="0" w:afterAutospacing="0"/>
        <w:ind w:left="2268"/>
        <w:jc w:val="both"/>
        <w:rPr>
          <w:rFonts w:asciiTheme="majorBidi" w:hAnsiTheme="majorBidi" w:cstheme="majorBidi"/>
        </w:rPr>
      </w:pPr>
      <w:r w:rsidRPr="00ED4D1A">
        <w:rPr>
          <w:rFonts w:asciiTheme="majorBidi" w:hAnsiTheme="majorBidi" w:cstheme="majorBidi"/>
        </w:rPr>
        <w:t>c) aumento da eficiência e da efetividade da Justiça.</w:t>
      </w:r>
    </w:p>
    <w:p w:rsidR="000118C0" w:rsidRPr="00ED4D1A" w:rsidRDefault="000118C0" w:rsidP="007E6F0A">
      <w:pPr>
        <w:pStyle w:val="NormalWeb"/>
        <w:spacing w:before="0" w:beforeAutospacing="0" w:after="0" w:afterAutospacing="0"/>
        <w:ind w:left="2268"/>
        <w:jc w:val="both"/>
        <w:rPr>
          <w:rFonts w:asciiTheme="majorBidi" w:hAnsiTheme="majorBidi" w:cstheme="majorBidi"/>
        </w:rPr>
      </w:pPr>
      <w:r w:rsidRPr="00ED4D1A">
        <w:rPr>
          <w:rFonts w:asciiTheme="majorBidi" w:hAnsiTheme="majorBidi" w:cstheme="majorBidi"/>
        </w:rPr>
        <w:t>A Lei trouxe vantagens se relacionada à concretização dos princípios processuais constitucionais.</w:t>
      </w:r>
    </w:p>
    <w:p w:rsidR="000118C0" w:rsidRPr="00ED4D1A" w:rsidRDefault="000118C0" w:rsidP="007E6F0A">
      <w:pPr>
        <w:pStyle w:val="NormalWeb"/>
        <w:spacing w:before="0" w:beforeAutospacing="0" w:after="0" w:afterAutospacing="0"/>
        <w:ind w:left="2268"/>
        <w:jc w:val="both"/>
        <w:rPr>
          <w:rFonts w:asciiTheme="majorBidi" w:hAnsiTheme="majorBidi" w:cstheme="majorBidi"/>
        </w:rPr>
      </w:pPr>
      <w:r w:rsidRPr="00ED4D1A">
        <w:rPr>
          <w:rFonts w:asciiTheme="majorBidi" w:hAnsiTheme="majorBidi" w:cstheme="majorBidi"/>
        </w:rPr>
        <w:lastRenderedPageBreak/>
        <w:t>Pode-se citar, ainda, como vantagem da introdução do processo eletrônico a diminuição do uso de papel o que irá gerar uma diminuição de custo para as partes no processo (o que inclui o Poder Judiciário). Não se pode deixar de mencionar - e ainda mais importante que a referida economia - que a redução do uso de papel se traduz, ainda, em uma forma de proteção ambiental”</w:t>
      </w:r>
      <w:r w:rsidRPr="00ED4D1A">
        <w:rPr>
          <w:rStyle w:val="Refdenotaderodap"/>
          <w:rFonts w:asciiTheme="majorBidi" w:hAnsiTheme="majorBidi" w:cstheme="majorBidi"/>
        </w:rPr>
        <w:footnoteReference w:id="15"/>
      </w:r>
      <w:r w:rsidRPr="00ED4D1A">
        <w:rPr>
          <w:rFonts w:asciiTheme="majorBidi" w:hAnsiTheme="majorBidi" w:cstheme="majorBidi"/>
        </w:rPr>
        <w:t>.</w:t>
      </w:r>
    </w:p>
    <w:p w:rsidR="000118C0" w:rsidRPr="00ED4D1A" w:rsidRDefault="000118C0" w:rsidP="007E6F0A">
      <w:pPr>
        <w:pStyle w:val="NormalWeb"/>
        <w:spacing w:before="0" w:beforeAutospacing="0" w:after="0" w:afterAutospacing="0"/>
        <w:ind w:left="2268" w:firstLine="150"/>
        <w:jc w:val="both"/>
        <w:rPr>
          <w:rFonts w:asciiTheme="majorBidi" w:hAnsiTheme="majorBidi" w:cstheme="majorBidi"/>
        </w:rPr>
      </w:pPr>
    </w:p>
    <w:p w:rsidR="000118C0" w:rsidRPr="00ED4D1A" w:rsidRDefault="000118C0" w:rsidP="008B5618">
      <w:pPr>
        <w:pStyle w:val="NormalWeb"/>
        <w:shd w:val="clear" w:color="auto" w:fill="FFFFFF"/>
        <w:spacing w:before="0" w:beforeAutospacing="0" w:after="0" w:afterAutospacing="0" w:line="360" w:lineRule="auto"/>
        <w:ind w:firstLine="567"/>
        <w:jc w:val="both"/>
        <w:rPr>
          <w:rFonts w:asciiTheme="majorBidi" w:hAnsiTheme="majorBidi" w:cstheme="majorBidi"/>
        </w:rPr>
      </w:pPr>
    </w:p>
    <w:p w:rsidR="000118C0" w:rsidRPr="00ED4D1A" w:rsidRDefault="000118C0" w:rsidP="008B5618">
      <w:pPr>
        <w:pStyle w:val="NormalWeb"/>
        <w:shd w:val="clear" w:color="auto" w:fill="FFFFFF"/>
        <w:spacing w:before="0" w:beforeAutospacing="0" w:after="0" w:afterAutospacing="0" w:line="360" w:lineRule="auto"/>
        <w:ind w:firstLine="567"/>
        <w:jc w:val="both"/>
        <w:rPr>
          <w:rFonts w:asciiTheme="majorBidi" w:hAnsiTheme="majorBidi" w:cstheme="majorBidi"/>
        </w:rPr>
      </w:pPr>
      <w:r w:rsidRPr="00ED4D1A">
        <w:rPr>
          <w:rFonts w:asciiTheme="majorBidi" w:hAnsiTheme="majorBidi" w:cstheme="majorBidi"/>
        </w:rPr>
        <w:t xml:space="preserve">Assim, observa-se que o Processo Eletrônico só tem trazido benefícios a todos os usuários da Justiça, </w:t>
      </w:r>
      <w:proofErr w:type="spellStart"/>
      <w:r w:rsidRPr="00ED4D1A">
        <w:rPr>
          <w:rFonts w:asciiTheme="majorBidi" w:hAnsiTheme="majorBidi" w:cstheme="majorBidi"/>
        </w:rPr>
        <w:t>tonando-a</w:t>
      </w:r>
      <w:proofErr w:type="spellEnd"/>
      <w:r w:rsidRPr="00ED4D1A">
        <w:rPr>
          <w:rFonts w:asciiTheme="majorBidi" w:hAnsiTheme="majorBidi" w:cstheme="majorBidi"/>
        </w:rPr>
        <w:t xml:space="preserve"> muito mais célere e ágil, com a resolução breve e eficaz dos litígios, o que tem representado num eficiente remédio de </w:t>
      </w:r>
      <w:proofErr w:type="spellStart"/>
      <w:r w:rsidRPr="00ED4D1A">
        <w:rPr>
          <w:rFonts w:asciiTheme="majorBidi" w:hAnsiTheme="majorBidi" w:cstheme="majorBidi"/>
        </w:rPr>
        <w:t>desafogamento</w:t>
      </w:r>
      <w:proofErr w:type="spellEnd"/>
      <w:r w:rsidRPr="00ED4D1A">
        <w:rPr>
          <w:rFonts w:asciiTheme="majorBidi" w:hAnsiTheme="majorBidi" w:cstheme="majorBidi"/>
        </w:rPr>
        <w:t>.</w:t>
      </w:r>
    </w:p>
    <w:p w:rsidR="000118C0" w:rsidRPr="00ED4D1A" w:rsidRDefault="000118C0" w:rsidP="008B5618">
      <w:pPr>
        <w:pStyle w:val="NormalWeb"/>
        <w:shd w:val="clear" w:color="auto" w:fill="FFFFFF"/>
        <w:spacing w:before="0" w:beforeAutospacing="0" w:after="0" w:afterAutospacing="0" w:line="360" w:lineRule="auto"/>
        <w:ind w:firstLine="567"/>
        <w:jc w:val="both"/>
        <w:rPr>
          <w:rFonts w:asciiTheme="majorBidi" w:hAnsiTheme="majorBidi" w:cstheme="majorBidi"/>
        </w:rPr>
      </w:pPr>
      <w:r w:rsidRPr="00ED4D1A">
        <w:rPr>
          <w:rFonts w:asciiTheme="majorBidi" w:hAnsiTheme="majorBidi" w:cstheme="majorBidi"/>
        </w:rPr>
        <w:t>Por isto é que foi necessário encontrar um método que viesse eliminar o excessivo formalismo da Justiça de papel, substituindo esse procedimento tradicional por um formalismo necessário à resolução dos conflitos.</w:t>
      </w:r>
    </w:p>
    <w:p w:rsidR="000118C0" w:rsidRPr="00ED4D1A" w:rsidRDefault="000118C0" w:rsidP="008B5618">
      <w:pPr>
        <w:pStyle w:val="NormalWeb"/>
        <w:shd w:val="clear" w:color="auto" w:fill="FFFFFF"/>
        <w:spacing w:before="0" w:beforeAutospacing="0" w:after="0" w:afterAutospacing="0" w:line="360" w:lineRule="auto"/>
        <w:ind w:firstLine="567"/>
        <w:jc w:val="both"/>
        <w:rPr>
          <w:rFonts w:asciiTheme="majorBidi" w:hAnsiTheme="majorBidi" w:cstheme="majorBidi"/>
        </w:rPr>
      </w:pPr>
      <w:r w:rsidRPr="00ED4D1A">
        <w:rPr>
          <w:rFonts w:asciiTheme="majorBidi" w:hAnsiTheme="majorBidi" w:cstheme="majorBidi"/>
        </w:rPr>
        <w:t>A lição de Reis esclarece que outros benefícios são observados após instituição do processo eletrônico. Diz o autor:</w:t>
      </w:r>
    </w:p>
    <w:p w:rsidR="000118C0" w:rsidRPr="00ED4D1A" w:rsidRDefault="000118C0" w:rsidP="008B5618">
      <w:pPr>
        <w:pStyle w:val="NormalWeb"/>
        <w:shd w:val="clear" w:color="auto" w:fill="FFFFFF"/>
        <w:spacing w:before="0" w:beforeAutospacing="0" w:after="0" w:afterAutospacing="0"/>
        <w:ind w:left="2268"/>
        <w:jc w:val="both"/>
        <w:rPr>
          <w:rFonts w:asciiTheme="majorBidi" w:hAnsiTheme="majorBidi" w:cstheme="majorBidi"/>
        </w:rPr>
      </w:pPr>
    </w:p>
    <w:p w:rsidR="000118C0" w:rsidRPr="00ED4D1A" w:rsidRDefault="000118C0" w:rsidP="008B5618">
      <w:pPr>
        <w:pStyle w:val="NormalWeb"/>
        <w:shd w:val="clear" w:color="auto" w:fill="FFFFFF"/>
        <w:spacing w:before="0" w:beforeAutospacing="0" w:after="0" w:afterAutospacing="0"/>
        <w:ind w:left="2268"/>
        <w:jc w:val="both"/>
        <w:rPr>
          <w:rFonts w:asciiTheme="majorBidi" w:hAnsiTheme="majorBidi" w:cstheme="majorBidi"/>
        </w:rPr>
      </w:pPr>
      <w:r w:rsidRPr="00ED4D1A">
        <w:rPr>
          <w:rFonts w:asciiTheme="majorBidi" w:hAnsiTheme="majorBidi" w:cstheme="majorBidi"/>
        </w:rPr>
        <w:t>“As mudanças no ambiente de trabalho são expressivas, principalmente quando se imagina as mesas e salas sem as enormes pilhas de processos, bem como os armários sem aquela enormidade de processo se abarrotando.</w:t>
      </w:r>
    </w:p>
    <w:p w:rsidR="000118C0" w:rsidRPr="00ED4D1A" w:rsidRDefault="000118C0" w:rsidP="008B5618">
      <w:pPr>
        <w:pStyle w:val="NormalWeb"/>
        <w:shd w:val="clear" w:color="auto" w:fill="FFFFFF"/>
        <w:spacing w:before="0" w:beforeAutospacing="0" w:after="0" w:afterAutospacing="0"/>
        <w:ind w:left="2268"/>
        <w:jc w:val="both"/>
        <w:rPr>
          <w:rFonts w:asciiTheme="majorBidi" w:hAnsiTheme="majorBidi" w:cstheme="majorBidi"/>
        </w:rPr>
      </w:pPr>
      <w:r w:rsidRPr="00ED4D1A">
        <w:rPr>
          <w:rFonts w:asciiTheme="majorBidi" w:hAnsiTheme="majorBidi" w:cstheme="majorBidi"/>
        </w:rPr>
        <w:t>A melhora no ambiente de trabalho não ocorrerá apenas nos pontos citados acima, mas também no término ou diminuição considerável dos acotovelamentos de advogados nos balcões dos cartórios em busca de processos, já que estes poderão acessar aos autos processuais na íntegra sem a necessidade de sair de seus escritórios ou até mesmo de suas casas”</w:t>
      </w:r>
      <w:r w:rsidRPr="00ED4D1A">
        <w:rPr>
          <w:rStyle w:val="Refdenotadefim"/>
          <w:rFonts w:asciiTheme="majorBidi" w:hAnsiTheme="majorBidi" w:cstheme="majorBidi"/>
        </w:rPr>
        <w:endnoteReference w:id="1"/>
      </w:r>
      <w:r w:rsidRPr="00ED4D1A">
        <w:rPr>
          <w:rFonts w:asciiTheme="majorBidi" w:hAnsiTheme="majorBidi" w:cstheme="majorBidi"/>
        </w:rPr>
        <w:t>.</w:t>
      </w:r>
    </w:p>
    <w:p w:rsidR="000118C0" w:rsidRPr="00ED4D1A" w:rsidRDefault="000118C0" w:rsidP="008B5618">
      <w:pPr>
        <w:pStyle w:val="NormalWeb"/>
        <w:shd w:val="clear" w:color="auto" w:fill="FFFFFF"/>
        <w:spacing w:before="0" w:beforeAutospacing="0" w:after="0" w:afterAutospacing="0" w:line="360" w:lineRule="auto"/>
        <w:ind w:firstLine="567"/>
        <w:jc w:val="both"/>
        <w:rPr>
          <w:rFonts w:asciiTheme="majorBidi" w:hAnsiTheme="majorBidi" w:cstheme="majorBidi"/>
        </w:rPr>
      </w:pPr>
    </w:p>
    <w:p w:rsidR="000118C0" w:rsidRPr="00ED4D1A" w:rsidRDefault="000118C0" w:rsidP="008B5618">
      <w:pPr>
        <w:pStyle w:val="NormalWeb"/>
        <w:shd w:val="clear" w:color="auto" w:fill="FFFFFF"/>
        <w:spacing w:before="0" w:beforeAutospacing="0" w:after="0" w:afterAutospacing="0" w:line="360" w:lineRule="auto"/>
        <w:ind w:firstLine="567"/>
        <w:jc w:val="both"/>
        <w:rPr>
          <w:rFonts w:asciiTheme="majorBidi" w:hAnsiTheme="majorBidi" w:cstheme="majorBidi"/>
        </w:rPr>
      </w:pPr>
      <w:r w:rsidRPr="00ED4D1A">
        <w:rPr>
          <w:rFonts w:asciiTheme="majorBidi" w:hAnsiTheme="majorBidi" w:cstheme="majorBidi"/>
        </w:rPr>
        <w:t xml:space="preserve">O processo eletrônico também proporciona outras vantagens que promove a celeridade jurisdicional. Exemplos disso é a facilidade para se obter a certidão on-line, dentre outros. </w:t>
      </w:r>
    </w:p>
    <w:p w:rsidR="000118C0" w:rsidRPr="00ED4D1A" w:rsidRDefault="000118C0" w:rsidP="008B5618">
      <w:pPr>
        <w:pStyle w:val="NormalWeb"/>
        <w:shd w:val="clear" w:color="auto" w:fill="FFFFFF"/>
        <w:spacing w:before="0" w:beforeAutospacing="0" w:after="0" w:afterAutospacing="0" w:line="360" w:lineRule="auto"/>
        <w:ind w:firstLine="567"/>
        <w:jc w:val="both"/>
        <w:rPr>
          <w:rFonts w:asciiTheme="majorBidi" w:hAnsiTheme="majorBidi" w:cstheme="majorBidi"/>
        </w:rPr>
      </w:pPr>
      <w:r w:rsidRPr="00ED4D1A">
        <w:rPr>
          <w:rFonts w:asciiTheme="majorBidi" w:hAnsiTheme="majorBidi" w:cstheme="majorBidi"/>
        </w:rPr>
        <w:t xml:space="preserve">Por fim, outra vantagem é que agora não mais se fará mister o enfrentamento de longas filas do </w:t>
      </w:r>
      <w:proofErr w:type="spellStart"/>
      <w:r w:rsidRPr="00ED4D1A">
        <w:rPr>
          <w:rFonts w:asciiTheme="majorBidi" w:hAnsiTheme="majorBidi" w:cstheme="majorBidi"/>
        </w:rPr>
        <w:t>proger</w:t>
      </w:r>
      <w:proofErr w:type="spellEnd"/>
      <w:r w:rsidRPr="00ED4D1A">
        <w:rPr>
          <w:rFonts w:asciiTheme="majorBidi" w:hAnsiTheme="majorBidi" w:cstheme="majorBidi"/>
        </w:rPr>
        <w:t xml:space="preserve"> para simplesmente protocolar uma peça processual. </w:t>
      </w:r>
    </w:p>
    <w:p w:rsidR="000118C0" w:rsidRPr="00ED4D1A" w:rsidRDefault="000118C0" w:rsidP="00B610B2">
      <w:pPr>
        <w:shd w:val="clear" w:color="auto" w:fill="FFFFFF"/>
        <w:spacing w:after="0" w:line="360" w:lineRule="auto"/>
        <w:jc w:val="both"/>
        <w:rPr>
          <w:rFonts w:asciiTheme="majorBidi" w:hAnsiTheme="majorBidi" w:cstheme="majorBidi"/>
          <w:b/>
          <w:sz w:val="24"/>
          <w:szCs w:val="24"/>
        </w:rPr>
      </w:pPr>
    </w:p>
    <w:p w:rsidR="000118C0" w:rsidRPr="00ED4D1A" w:rsidRDefault="000118C0" w:rsidP="00B610B2">
      <w:pPr>
        <w:shd w:val="clear" w:color="auto" w:fill="FFFFFF"/>
        <w:spacing w:after="0" w:line="360" w:lineRule="auto"/>
        <w:jc w:val="both"/>
        <w:rPr>
          <w:rFonts w:asciiTheme="majorBidi" w:hAnsiTheme="majorBidi" w:cstheme="majorBidi"/>
          <w:b/>
          <w:sz w:val="24"/>
          <w:szCs w:val="24"/>
        </w:rPr>
      </w:pPr>
    </w:p>
    <w:p w:rsidR="000118C0" w:rsidRPr="00ED4D1A" w:rsidRDefault="000118C0" w:rsidP="00B610B2">
      <w:pPr>
        <w:shd w:val="clear" w:color="auto" w:fill="FFFFFF"/>
        <w:spacing w:after="0" w:line="360" w:lineRule="auto"/>
        <w:jc w:val="both"/>
        <w:rPr>
          <w:rFonts w:asciiTheme="majorBidi" w:hAnsiTheme="majorBidi" w:cstheme="majorBidi"/>
          <w:b/>
          <w:sz w:val="24"/>
          <w:szCs w:val="24"/>
        </w:rPr>
      </w:pPr>
      <w:r w:rsidRPr="00ED4D1A">
        <w:rPr>
          <w:rFonts w:asciiTheme="majorBidi" w:hAnsiTheme="majorBidi" w:cstheme="majorBidi"/>
          <w:b/>
          <w:sz w:val="24"/>
          <w:szCs w:val="24"/>
        </w:rPr>
        <w:t>2.3 DESVANTAGENS DA ADOÇÃO DO PROCESSO ELETRÔNICO PARA O ACESSO À JUSTIÇA</w:t>
      </w:r>
    </w:p>
    <w:p w:rsidR="000118C0" w:rsidRPr="00ED4D1A" w:rsidRDefault="000118C0" w:rsidP="00496C88">
      <w:pPr>
        <w:pStyle w:val="NormalWeb"/>
        <w:shd w:val="clear" w:color="auto" w:fill="FFFFFF"/>
        <w:spacing w:before="0" w:beforeAutospacing="0" w:after="0" w:afterAutospacing="0" w:line="360" w:lineRule="auto"/>
        <w:ind w:firstLine="567"/>
        <w:jc w:val="both"/>
        <w:rPr>
          <w:rFonts w:asciiTheme="majorBidi" w:hAnsiTheme="majorBidi" w:cstheme="majorBidi"/>
          <w:bCs/>
        </w:rPr>
      </w:pPr>
    </w:p>
    <w:p w:rsidR="000118C0" w:rsidRPr="00ED4D1A" w:rsidRDefault="000118C0" w:rsidP="00496C88">
      <w:pPr>
        <w:pStyle w:val="NormalWeb"/>
        <w:shd w:val="clear" w:color="auto" w:fill="FFFFFF"/>
        <w:spacing w:before="0" w:beforeAutospacing="0" w:after="0" w:afterAutospacing="0" w:line="360" w:lineRule="auto"/>
        <w:ind w:firstLine="567"/>
        <w:jc w:val="both"/>
        <w:rPr>
          <w:rFonts w:asciiTheme="majorBidi" w:hAnsiTheme="majorBidi" w:cstheme="majorBidi"/>
          <w:bCs/>
        </w:rPr>
      </w:pPr>
      <w:r w:rsidRPr="00ED4D1A">
        <w:rPr>
          <w:rFonts w:asciiTheme="majorBidi" w:hAnsiTheme="majorBidi" w:cstheme="majorBidi"/>
          <w:bCs/>
        </w:rPr>
        <w:t xml:space="preserve">Na verdade o processo eletrônico tem pequenas desvantagens mas não representará um impedimento de acesso </w:t>
      </w:r>
      <w:proofErr w:type="spellStart"/>
      <w:r w:rsidRPr="00ED4D1A">
        <w:rPr>
          <w:rFonts w:asciiTheme="majorBidi" w:hAnsiTheme="majorBidi" w:cstheme="majorBidi"/>
          <w:bCs/>
        </w:rPr>
        <w:t>a</w:t>
      </w:r>
      <w:proofErr w:type="spellEnd"/>
      <w:r w:rsidRPr="00ED4D1A">
        <w:rPr>
          <w:rFonts w:asciiTheme="majorBidi" w:hAnsiTheme="majorBidi" w:cstheme="majorBidi"/>
          <w:bCs/>
        </w:rPr>
        <w:t xml:space="preserve"> justiça. </w:t>
      </w:r>
    </w:p>
    <w:p w:rsidR="000118C0" w:rsidRPr="00ED4D1A" w:rsidRDefault="000118C0" w:rsidP="00496C88">
      <w:pPr>
        <w:pStyle w:val="NormalWeb"/>
        <w:shd w:val="clear" w:color="auto" w:fill="FFFFFF"/>
        <w:spacing w:before="0" w:beforeAutospacing="0" w:after="0" w:afterAutospacing="0" w:line="360" w:lineRule="auto"/>
        <w:ind w:firstLine="567"/>
        <w:jc w:val="both"/>
        <w:rPr>
          <w:rFonts w:asciiTheme="majorBidi" w:hAnsiTheme="majorBidi" w:cstheme="majorBidi"/>
          <w:bCs/>
        </w:rPr>
      </w:pPr>
      <w:r w:rsidRPr="00ED4D1A">
        <w:rPr>
          <w:rFonts w:asciiTheme="majorBidi" w:hAnsiTheme="majorBidi" w:cstheme="majorBidi"/>
          <w:bCs/>
        </w:rPr>
        <w:t>Uma das desvantagens possíveis refere-se a instabilidade do sistema que como todo e qualquer programa informático pode ter momentos breves de</w:t>
      </w:r>
      <w:r w:rsidRPr="00ED4D1A">
        <w:rPr>
          <w:rFonts w:asciiTheme="majorBidi" w:hAnsiTheme="majorBidi" w:cstheme="majorBidi"/>
          <w:b/>
          <w:bCs/>
        </w:rPr>
        <w:t xml:space="preserve"> </w:t>
      </w:r>
      <w:r w:rsidRPr="00ED4D1A">
        <w:rPr>
          <w:rFonts w:asciiTheme="majorBidi" w:hAnsiTheme="majorBidi" w:cstheme="majorBidi"/>
          <w:bCs/>
        </w:rPr>
        <w:t xml:space="preserve">instabilidade, mas nada que venha prejudicar as partes, até mesmo porque estes episódios não costumam durar muito tempo.  </w:t>
      </w:r>
    </w:p>
    <w:p w:rsidR="000118C0" w:rsidRPr="00ED4D1A" w:rsidRDefault="000118C0" w:rsidP="00496C88">
      <w:pPr>
        <w:pStyle w:val="NormalWeb"/>
        <w:shd w:val="clear" w:color="auto" w:fill="FFFFFF"/>
        <w:spacing w:before="0" w:beforeAutospacing="0" w:after="0" w:afterAutospacing="0" w:line="360" w:lineRule="auto"/>
        <w:ind w:firstLine="567"/>
        <w:jc w:val="both"/>
        <w:rPr>
          <w:rFonts w:asciiTheme="majorBidi" w:hAnsiTheme="majorBidi" w:cstheme="majorBidi"/>
        </w:rPr>
      </w:pPr>
      <w:r w:rsidRPr="00ED4D1A">
        <w:rPr>
          <w:rFonts w:asciiTheme="majorBidi" w:hAnsiTheme="majorBidi" w:cstheme="majorBidi"/>
          <w:bCs/>
        </w:rPr>
        <w:t>Outra desvantagem apontada refere-se a s</w:t>
      </w:r>
      <w:r w:rsidRPr="00ED4D1A">
        <w:rPr>
          <w:rFonts w:asciiTheme="majorBidi" w:hAnsiTheme="majorBidi" w:cstheme="majorBidi"/>
        </w:rPr>
        <w:t>egurança na prática dos atos</w:t>
      </w:r>
      <w:bookmarkStart w:id="1" w:name="_ednref23"/>
      <w:r w:rsidRPr="00ED4D1A">
        <w:rPr>
          <w:rFonts w:asciiTheme="majorBidi" w:hAnsiTheme="majorBidi" w:cstheme="majorBidi"/>
        </w:rPr>
        <w:t xml:space="preserve"> e a </w:t>
      </w:r>
      <w:bookmarkEnd w:id="1"/>
      <w:r w:rsidRPr="00ED4D1A">
        <w:rPr>
          <w:rFonts w:asciiTheme="majorBidi" w:hAnsiTheme="majorBidi" w:cstheme="majorBidi"/>
        </w:rPr>
        <w:t xml:space="preserve">autenticidade dos documentos apresentados, contudo, a própria lei criou a assinatura digital para dar a devida garantia quanto a essas questões. </w:t>
      </w:r>
    </w:p>
    <w:p w:rsidR="000118C0" w:rsidRPr="00ED4D1A" w:rsidRDefault="000118C0" w:rsidP="00496C88">
      <w:pPr>
        <w:pStyle w:val="NormalWeb"/>
        <w:shd w:val="clear" w:color="auto" w:fill="FFFFFF"/>
        <w:spacing w:before="0" w:beforeAutospacing="0" w:after="0" w:afterAutospacing="0" w:line="360" w:lineRule="auto"/>
        <w:ind w:firstLine="567"/>
        <w:jc w:val="both"/>
        <w:rPr>
          <w:rFonts w:asciiTheme="majorBidi" w:hAnsiTheme="majorBidi" w:cstheme="majorBidi"/>
        </w:rPr>
      </w:pPr>
      <w:r w:rsidRPr="00ED4D1A">
        <w:rPr>
          <w:rFonts w:asciiTheme="majorBidi" w:hAnsiTheme="majorBidi" w:cstheme="majorBidi"/>
        </w:rPr>
        <w:t xml:space="preserve">Quanto ao segurança do sistema Reis e </w:t>
      </w:r>
      <w:proofErr w:type="gramStart"/>
      <w:r w:rsidRPr="00ED4D1A">
        <w:rPr>
          <w:rFonts w:asciiTheme="majorBidi" w:hAnsiTheme="majorBidi" w:cstheme="majorBidi"/>
        </w:rPr>
        <w:t>Santos  versando</w:t>
      </w:r>
      <w:proofErr w:type="gramEnd"/>
      <w:r w:rsidRPr="00ED4D1A">
        <w:rPr>
          <w:rFonts w:asciiTheme="majorBidi" w:hAnsiTheme="majorBidi" w:cstheme="majorBidi"/>
        </w:rPr>
        <w:t xml:space="preserve"> sobre a matéria, esclarecem que: </w:t>
      </w:r>
    </w:p>
    <w:p w:rsidR="000118C0" w:rsidRPr="00ED4D1A" w:rsidRDefault="000118C0" w:rsidP="00496C88">
      <w:pPr>
        <w:pStyle w:val="NormalWeb"/>
        <w:shd w:val="clear" w:color="auto" w:fill="FFFFFF"/>
        <w:spacing w:before="0" w:beforeAutospacing="0" w:after="0" w:afterAutospacing="0"/>
        <w:ind w:left="2268"/>
        <w:jc w:val="both"/>
        <w:rPr>
          <w:rFonts w:asciiTheme="majorBidi" w:hAnsiTheme="majorBidi" w:cstheme="majorBidi"/>
        </w:rPr>
      </w:pPr>
    </w:p>
    <w:p w:rsidR="000118C0" w:rsidRPr="00ED4D1A" w:rsidRDefault="000118C0" w:rsidP="00496C88">
      <w:pPr>
        <w:pStyle w:val="NormalWeb"/>
        <w:shd w:val="clear" w:color="auto" w:fill="FFFFFF"/>
        <w:spacing w:before="0" w:beforeAutospacing="0" w:after="0" w:afterAutospacing="0"/>
        <w:ind w:left="2268"/>
        <w:jc w:val="both"/>
        <w:rPr>
          <w:rFonts w:asciiTheme="majorBidi" w:hAnsiTheme="majorBidi" w:cstheme="majorBidi"/>
        </w:rPr>
      </w:pPr>
      <w:r w:rsidRPr="00ED4D1A">
        <w:rPr>
          <w:rFonts w:asciiTheme="majorBidi" w:hAnsiTheme="majorBidi" w:cstheme="majorBidi"/>
        </w:rPr>
        <w:t>“A segurança sempre foi um tema que muito preocupou a Poder Judiciário, não apenas em relação aos autos processuais, mas também na prática dos atos. Com a chegada do processo judicial eletrônico, esta preocupação com segurança aumentou de forma impressionante, já que cresceram as possibilidades de alteração dos autos processuais e do envio de documentos modificados, diferentes dos originais, além da possibilidade de invasão dos sistemas do Poder Judiciário. Imprescindível a segurança, sendo esta uma busca incessante, diária e permanente, já que constantemente são criados novos vírus e inúmeros “</w:t>
      </w:r>
      <w:proofErr w:type="spellStart"/>
      <w:r w:rsidRPr="00ED4D1A">
        <w:rPr>
          <w:rFonts w:asciiTheme="majorBidi" w:hAnsiTheme="majorBidi" w:cstheme="majorBidi"/>
          <w:i/>
          <w:iCs/>
        </w:rPr>
        <w:t>rakers</w:t>
      </w:r>
      <w:proofErr w:type="spellEnd"/>
      <w:r w:rsidRPr="00ED4D1A">
        <w:rPr>
          <w:rFonts w:asciiTheme="majorBidi" w:hAnsiTheme="majorBidi" w:cstheme="majorBidi"/>
        </w:rPr>
        <w:t>” tentam invadir para destruir de alguma forma os sistemas existentes”</w:t>
      </w:r>
      <w:r w:rsidRPr="00ED4D1A">
        <w:rPr>
          <w:rStyle w:val="Refdenotaderodap"/>
          <w:rFonts w:asciiTheme="majorBidi" w:hAnsiTheme="majorBidi" w:cstheme="majorBidi"/>
        </w:rPr>
        <w:footnoteReference w:id="16"/>
      </w:r>
      <w:r w:rsidRPr="00ED4D1A">
        <w:rPr>
          <w:rFonts w:asciiTheme="majorBidi" w:hAnsiTheme="majorBidi" w:cstheme="majorBidi"/>
        </w:rPr>
        <w:t>.</w:t>
      </w:r>
    </w:p>
    <w:p w:rsidR="000118C0" w:rsidRPr="00ED4D1A" w:rsidRDefault="000118C0" w:rsidP="00496C88">
      <w:pPr>
        <w:pStyle w:val="NormalWeb"/>
        <w:spacing w:before="0" w:beforeAutospacing="0" w:after="0" w:afterAutospacing="0" w:line="360" w:lineRule="auto"/>
        <w:ind w:firstLine="567"/>
        <w:jc w:val="both"/>
        <w:rPr>
          <w:rFonts w:asciiTheme="majorBidi" w:hAnsiTheme="majorBidi" w:cstheme="majorBidi"/>
        </w:rPr>
      </w:pPr>
    </w:p>
    <w:p w:rsidR="000118C0" w:rsidRPr="00ED4D1A" w:rsidRDefault="000118C0" w:rsidP="00CD465B">
      <w:pPr>
        <w:pStyle w:val="NormalWeb"/>
        <w:spacing w:before="0" w:beforeAutospacing="0" w:after="0" w:afterAutospacing="0" w:line="360" w:lineRule="auto"/>
        <w:ind w:firstLine="567"/>
        <w:jc w:val="both"/>
        <w:rPr>
          <w:rFonts w:asciiTheme="majorBidi" w:hAnsiTheme="majorBidi" w:cstheme="majorBidi"/>
        </w:rPr>
      </w:pPr>
      <w:r w:rsidRPr="00ED4D1A">
        <w:rPr>
          <w:rFonts w:asciiTheme="majorBidi" w:hAnsiTheme="majorBidi" w:cstheme="majorBidi"/>
        </w:rPr>
        <w:t>Almeida enumera uma lista sobre as desvantagens do processo eletrônico, senão vejamos o que afirma o autor:</w:t>
      </w:r>
    </w:p>
    <w:p w:rsidR="000118C0" w:rsidRPr="00ED4D1A" w:rsidRDefault="000118C0" w:rsidP="00CD465B">
      <w:pPr>
        <w:pStyle w:val="NormalWeb"/>
        <w:spacing w:before="0" w:beforeAutospacing="0" w:after="0" w:afterAutospacing="0" w:line="360" w:lineRule="auto"/>
        <w:ind w:firstLine="567"/>
        <w:jc w:val="both"/>
        <w:rPr>
          <w:rFonts w:asciiTheme="majorBidi" w:hAnsiTheme="majorBidi" w:cstheme="majorBidi"/>
        </w:rPr>
      </w:pPr>
    </w:p>
    <w:p w:rsidR="000118C0" w:rsidRPr="00ED4D1A" w:rsidRDefault="000118C0" w:rsidP="00496C88">
      <w:pPr>
        <w:pStyle w:val="NormalWeb"/>
        <w:spacing w:before="0" w:beforeAutospacing="0" w:after="0" w:afterAutospacing="0"/>
        <w:ind w:left="2268"/>
        <w:jc w:val="both"/>
        <w:rPr>
          <w:rFonts w:asciiTheme="majorBidi" w:hAnsiTheme="majorBidi" w:cstheme="majorBidi"/>
        </w:rPr>
      </w:pPr>
      <w:r w:rsidRPr="00ED4D1A">
        <w:rPr>
          <w:rFonts w:asciiTheme="majorBidi" w:hAnsiTheme="majorBidi" w:cstheme="majorBidi"/>
        </w:rPr>
        <w:t>“</w:t>
      </w:r>
      <w:proofErr w:type="gramStart"/>
      <w:r w:rsidRPr="00ED4D1A">
        <w:rPr>
          <w:rFonts w:asciiTheme="majorBidi" w:hAnsiTheme="majorBidi" w:cstheme="majorBidi"/>
        </w:rPr>
        <w:t>a</w:t>
      </w:r>
      <w:proofErr w:type="gramEnd"/>
      <w:r w:rsidRPr="00ED4D1A">
        <w:rPr>
          <w:rFonts w:asciiTheme="majorBidi" w:hAnsiTheme="majorBidi" w:cstheme="majorBidi"/>
        </w:rPr>
        <w:t>) a exclusão de operadores de direito que não terão condições econômicas de suportar os custos para implemento da tecnologia da informatização ou mesmo aqueles que não têm acesso à tecnologia da informatização - exclusão digital -, e;</w:t>
      </w:r>
    </w:p>
    <w:p w:rsidR="000118C0" w:rsidRPr="00ED4D1A" w:rsidRDefault="000118C0" w:rsidP="00496C88">
      <w:pPr>
        <w:pStyle w:val="NormalWeb"/>
        <w:spacing w:before="0" w:beforeAutospacing="0" w:after="0" w:afterAutospacing="0"/>
        <w:ind w:left="2268"/>
        <w:jc w:val="both"/>
        <w:rPr>
          <w:rFonts w:asciiTheme="majorBidi" w:hAnsiTheme="majorBidi" w:cstheme="majorBidi"/>
        </w:rPr>
      </w:pPr>
      <w:r w:rsidRPr="00ED4D1A">
        <w:rPr>
          <w:rFonts w:asciiTheme="majorBidi" w:hAnsiTheme="majorBidi" w:cstheme="majorBidi"/>
        </w:rPr>
        <w:t>b) a possibilidade de determinada localidade não ter estrutura ou condições necessárias para acesso por meio eletrônico ficando, assim, excluída, impossibilitada de participar, de obedecer aos ditames definidos na Lei do Processo Eletrônico”</w:t>
      </w:r>
      <w:r w:rsidRPr="00ED4D1A">
        <w:rPr>
          <w:rStyle w:val="Refdenotaderodap"/>
          <w:rFonts w:asciiTheme="majorBidi" w:hAnsiTheme="majorBidi" w:cstheme="majorBidi"/>
        </w:rPr>
        <w:footnoteReference w:id="17"/>
      </w:r>
      <w:r w:rsidRPr="00ED4D1A">
        <w:rPr>
          <w:rFonts w:asciiTheme="majorBidi" w:hAnsiTheme="majorBidi" w:cstheme="majorBidi"/>
        </w:rPr>
        <w:t>.</w:t>
      </w:r>
    </w:p>
    <w:p w:rsidR="000118C0" w:rsidRPr="00ED4D1A" w:rsidRDefault="000118C0" w:rsidP="00496C88">
      <w:pPr>
        <w:shd w:val="clear" w:color="auto" w:fill="FFFFFF"/>
        <w:spacing w:after="0" w:line="360" w:lineRule="auto"/>
        <w:ind w:firstLine="567"/>
        <w:jc w:val="both"/>
        <w:rPr>
          <w:rFonts w:asciiTheme="majorBidi" w:hAnsiTheme="majorBidi" w:cstheme="majorBidi"/>
          <w:bCs/>
          <w:sz w:val="24"/>
          <w:szCs w:val="24"/>
          <w:lang w:eastAsia="pt-BR"/>
        </w:rPr>
      </w:pPr>
    </w:p>
    <w:p w:rsidR="000118C0" w:rsidRDefault="000118C0" w:rsidP="00496C88">
      <w:pPr>
        <w:pStyle w:val="NormalWeb"/>
        <w:shd w:val="clear" w:color="auto" w:fill="FFFFFF"/>
        <w:spacing w:before="0" w:beforeAutospacing="0" w:after="0" w:afterAutospacing="0" w:line="360" w:lineRule="auto"/>
        <w:ind w:firstLine="567"/>
        <w:jc w:val="both"/>
        <w:rPr>
          <w:rFonts w:asciiTheme="majorBidi" w:hAnsiTheme="majorBidi" w:cstheme="majorBidi"/>
        </w:rPr>
      </w:pPr>
      <w:r w:rsidRPr="00ED4D1A">
        <w:rPr>
          <w:rFonts w:asciiTheme="majorBidi" w:hAnsiTheme="majorBidi" w:cstheme="majorBidi"/>
        </w:rPr>
        <w:lastRenderedPageBreak/>
        <w:t xml:space="preserve">Por fim, vale citar que outra desvantagem refere-se a saúde do serventuário, uma vez que estes podem desenvolver alguns problemas típicos de outros profissionais que passam muitas horas na frente de um computador. Exemplos disso são os prejuízos à visão e as lesões por esforço repetitivo.  </w:t>
      </w:r>
    </w:p>
    <w:p w:rsidR="00ED4D1A" w:rsidRPr="00ED4D1A" w:rsidRDefault="00ED4D1A" w:rsidP="00496C88">
      <w:pPr>
        <w:pStyle w:val="NormalWeb"/>
        <w:shd w:val="clear" w:color="auto" w:fill="FFFFFF"/>
        <w:spacing w:before="0" w:beforeAutospacing="0" w:after="0" w:afterAutospacing="0" w:line="360" w:lineRule="auto"/>
        <w:ind w:firstLine="567"/>
        <w:jc w:val="both"/>
        <w:rPr>
          <w:rFonts w:asciiTheme="majorBidi" w:hAnsiTheme="majorBidi" w:cstheme="majorBidi"/>
        </w:rPr>
      </w:pPr>
    </w:p>
    <w:p w:rsidR="000118C0" w:rsidRPr="00ED4D1A" w:rsidRDefault="000118C0" w:rsidP="005651E1">
      <w:pPr>
        <w:shd w:val="clear" w:color="auto" w:fill="FFFFFF"/>
        <w:spacing w:after="0" w:line="360" w:lineRule="auto"/>
        <w:jc w:val="both"/>
        <w:rPr>
          <w:rFonts w:asciiTheme="majorBidi" w:hAnsiTheme="majorBidi" w:cstheme="majorBidi"/>
          <w:b/>
          <w:bCs/>
          <w:sz w:val="24"/>
          <w:szCs w:val="24"/>
          <w:lang w:eastAsia="pt-BR"/>
        </w:rPr>
      </w:pPr>
      <w:r w:rsidRPr="00ED4D1A">
        <w:rPr>
          <w:rFonts w:asciiTheme="majorBidi" w:hAnsiTheme="majorBidi" w:cstheme="majorBidi"/>
          <w:b/>
          <w:bCs/>
          <w:sz w:val="24"/>
          <w:szCs w:val="24"/>
          <w:lang w:eastAsia="pt-BR"/>
        </w:rPr>
        <w:t xml:space="preserve">CONCLUSAO </w:t>
      </w:r>
    </w:p>
    <w:p w:rsidR="000118C0" w:rsidRPr="00ED4D1A" w:rsidRDefault="000118C0" w:rsidP="00951656">
      <w:pPr>
        <w:pStyle w:val="NormalWeb"/>
        <w:spacing w:before="0" w:beforeAutospacing="0" w:after="0" w:afterAutospacing="0" w:line="366" w:lineRule="atLeast"/>
        <w:jc w:val="both"/>
        <w:rPr>
          <w:rFonts w:asciiTheme="majorBidi" w:hAnsiTheme="majorBidi" w:cstheme="majorBidi"/>
          <w:color w:val="000000"/>
        </w:rPr>
      </w:pPr>
    </w:p>
    <w:p w:rsidR="000118C0" w:rsidRPr="00ED4D1A" w:rsidRDefault="000118C0" w:rsidP="00AA15A6">
      <w:pPr>
        <w:pStyle w:val="NormalWeb"/>
        <w:spacing w:before="0" w:beforeAutospacing="0" w:after="0" w:afterAutospacing="0" w:line="360" w:lineRule="auto"/>
        <w:ind w:firstLine="567"/>
        <w:jc w:val="both"/>
        <w:rPr>
          <w:rFonts w:asciiTheme="majorBidi" w:hAnsiTheme="majorBidi" w:cstheme="majorBidi"/>
          <w:color w:val="000000"/>
        </w:rPr>
      </w:pPr>
      <w:r w:rsidRPr="00ED4D1A">
        <w:rPr>
          <w:rFonts w:asciiTheme="majorBidi" w:hAnsiTheme="majorBidi" w:cstheme="majorBidi"/>
          <w:color w:val="000000"/>
        </w:rPr>
        <w:t xml:space="preserve">O acesso é justiça é o principal objetivo do processo eletrônico além obviamente da celeridade e eficácia da prestação jurisdicional. </w:t>
      </w:r>
    </w:p>
    <w:p w:rsidR="000118C0" w:rsidRPr="00ED4D1A" w:rsidRDefault="000118C0" w:rsidP="00AA15A6">
      <w:pPr>
        <w:pStyle w:val="NormalWeb"/>
        <w:spacing w:before="120" w:beforeAutospacing="0" w:after="120" w:afterAutospacing="0" w:line="360" w:lineRule="auto"/>
        <w:ind w:firstLine="567"/>
        <w:jc w:val="both"/>
        <w:rPr>
          <w:rFonts w:asciiTheme="majorBidi" w:hAnsiTheme="majorBidi" w:cstheme="majorBidi"/>
          <w:color w:val="000000"/>
        </w:rPr>
      </w:pPr>
      <w:r w:rsidRPr="00ED4D1A">
        <w:rPr>
          <w:rFonts w:asciiTheme="majorBidi" w:hAnsiTheme="majorBidi" w:cstheme="majorBidi"/>
          <w:color w:val="000000"/>
        </w:rPr>
        <w:t xml:space="preserve">Movido por esta pretensão o legislador então confeccionou a lei 11.419 que implantou na justiça brasileira o denominado processo eletrônico. </w:t>
      </w:r>
    </w:p>
    <w:p w:rsidR="000118C0" w:rsidRPr="00ED4D1A" w:rsidRDefault="000118C0" w:rsidP="00AA15A6">
      <w:pPr>
        <w:pStyle w:val="NormalWeb"/>
        <w:spacing w:before="120" w:beforeAutospacing="0" w:after="120" w:afterAutospacing="0" w:line="360" w:lineRule="auto"/>
        <w:ind w:firstLine="567"/>
        <w:jc w:val="both"/>
        <w:rPr>
          <w:rFonts w:asciiTheme="majorBidi" w:hAnsiTheme="majorBidi" w:cstheme="majorBidi"/>
          <w:color w:val="000000"/>
        </w:rPr>
      </w:pPr>
      <w:r w:rsidRPr="00ED4D1A">
        <w:rPr>
          <w:rFonts w:asciiTheme="majorBidi" w:hAnsiTheme="majorBidi" w:cstheme="majorBidi"/>
          <w:color w:val="000000"/>
        </w:rPr>
        <w:t xml:space="preserve">Para tanto foi necessário que se promovesse modificações em toda a estrutura processual e física do judiciário, tudo isso na busca pela efetivação do acesso a justiça. </w:t>
      </w:r>
    </w:p>
    <w:p w:rsidR="000118C0" w:rsidRPr="00ED4D1A" w:rsidRDefault="000118C0" w:rsidP="00AA15A6">
      <w:pPr>
        <w:pStyle w:val="NormalWeb"/>
        <w:spacing w:before="120" w:beforeAutospacing="0" w:after="120" w:afterAutospacing="0" w:line="360" w:lineRule="auto"/>
        <w:ind w:firstLine="567"/>
        <w:jc w:val="both"/>
        <w:rPr>
          <w:rFonts w:asciiTheme="majorBidi" w:hAnsiTheme="majorBidi" w:cstheme="majorBidi"/>
          <w:color w:val="000000"/>
        </w:rPr>
      </w:pPr>
      <w:proofErr w:type="gramStart"/>
      <w:r w:rsidRPr="00ED4D1A">
        <w:rPr>
          <w:rFonts w:asciiTheme="majorBidi" w:hAnsiTheme="majorBidi" w:cstheme="majorBidi"/>
          <w:color w:val="000000"/>
        </w:rPr>
        <w:t>O uso das novas tecnologias foram</w:t>
      </w:r>
      <w:proofErr w:type="gramEnd"/>
      <w:r w:rsidRPr="00ED4D1A">
        <w:rPr>
          <w:rFonts w:asciiTheme="majorBidi" w:hAnsiTheme="majorBidi" w:cstheme="majorBidi"/>
          <w:color w:val="000000"/>
        </w:rPr>
        <w:t xml:space="preserve"> anexadas para alcançar este intento, pois concluiu-se que era mister modernizar não somente as leis mas também a </w:t>
      </w:r>
      <w:proofErr w:type="spellStart"/>
      <w:r w:rsidRPr="00ED4D1A">
        <w:rPr>
          <w:rFonts w:asciiTheme="majorBidi" w:hAnsiTheme="majorBidi" w:cstheme="majorBidi"/>
          <w:color w:val="000000"/>
        </w:rPr>
        <w:t>infra estrutura</w:t>
      </w:r>
      <w:proofErr w:type="spellEnd"/>
      <w:r w:rsidRPr="00ED4D1A">
        <w:rPr>
          <w:rFonts w:asciiTheme="majorBidi" w:hAnsiTheme="majorBidi" w:cstheme="majorBidi"/>
          <w:color w:val="000000"/>
        </w:rPr>
        <w:t xml:space="preserve"> física dos tribunais. </w:t>
      </w:r>
    </w:p>
    <w:p w:rsidR="000118C0" w:rsidRPr="00ED4D1A" w:rsidRDefault="000118C0" w:rsidP="00AA15A6">
      <w:pPr>
        <w:pStyle w:val="NormalWeb"/>
        <w:spacing w:before="120" w:beforeAutospacing="0" w:after="120" w:afterAutospacing="0" w:line="360" w:lineRule="auto"/>
        <w:ind w:firstLine="567"/>
        <w:jc w:val="both"/>
        <w:rPr>
          <w:rFonts w:asciiTheme="majorBidi" w:hAnsiTheme="majorBidi" w:cstheme="majorBidi"/>
          <w:color w:val="000000"/>
        </w:rPr>
      </w:pPr>
      <w:r w:rsidRPr="00ED4D1A">
        <w:rPr>
          <w:rFonts w:asciiTheme="majorBidi" w:hAnsiTheme="majorBidi" w:cstheme="majorBidi"/>
          <w:color w:val="000000"/>
        </w:rPr>
        <w:t>Neste contexto e considerando os benefícios que a tecnologia poderia trazer a vida das pessoas, o processo eletrônico então veio para colaborar com o acesso de todos a uma ordem jurídica justa.</w:t>
      </w:r>
    </w:p>
    <w:p w:rsidR="000118C0" w:rsidRPr="00ED4D1A" w:rsidRDefault="000118C0" w:rsidP="00AA15A6">
      <w:pPr>
        <w:pStyle w:val="NormalWeb"/>
        <w:spacing w:before="120" w:beforeAutospacing="0" w:after="120" w:afterAutospacing="0" w:line="360" w:lineRule="auto"/>
        <w:ind w:firstLine="567"/>
        <w:jc w:val="both"/>
        <w:rPr>
          <w:rFonts w:asciiTheme="majorBidi" w:hAnsiTheme="majorBidi" w:cstheme="majorBidi"/>
          <w:color w:val="000000"/>
        </w:rPr>
      </w:pPr>
      <w:r w:rsidRPr="00ED4D1A">
        <w:rPr>
          <w:rFonts w:asciiTheme="majorBidi" w:hAnsiTheme="majorBidi" w:cstheme="majorBidi"/>
          <w:color w:val="000000"/>
        </w:rPr>
        <w:t xml:space="preserve">Assim como é do conhecimento de todos, a informatização do judiciário acabou por contribuir e muito com a eficácia, celeridade e distribuição de acesso à justiça. </w:t>
      </w:r>
    </w:p>
    <w:p w:rsidR="000118C0" w:rsidRPr="00ED4D1A" w:rsidRDefault="000118C0" w:rsidP="00AA15A6">
      <w:pPr>
        <w:pStyle w:val="NormalWeb"/>
        <w:spacing w:before="120" w:beforeAutospacing="0" w:after="120" w:afterAutospacing="0" w:line="360" w:lineRule="auto"/>
        <w:ind w:firstLine="567"/>
        <w:jc w:val="both"/>
        <w:rPr>
          <w:rFonts w:asciiTheme="majorBidi" w:hAnsiTheme="majorBidi" w:cstheme="majorBidi"/>
          <w:color w:val="000000"/>
        </w:rPr>
      </w:pPr>
      <w:r w:rsidRPr="00ED4D1A">
        <w:rPr>
          <w:rFonts w:asciiTheme="majorBidi" w:hAnsiTheme="majorBidi" w:cstheme="majorBidi"/>
          <w:color w:val="000000"/>
        </w:rPr>
        <w:t xml:space="preserve">Ademais, a digitalização e envio via </w:t>
      </w:r>
      <w:proofErr w:type="spellStart"/>
      <w:r w:rsidRPr="00ED4D1A">
        <w:rPr>
          <w:rFonts w:asciiTheme="majorBidi" w:hAnsiTheme="majorBidi" w:cstheme="majorBidi"/>
          <w:color w:val="000000"/>
        </w:rPr>
        <w:t>on</w:t>
      </w:r>
      <w:proofErr w:type="spellEnd"/>
      <w:r w:rsidRPr="00ED4D1A">
        <w:rPr>
          <w:rFonts w:asciiTheme="majorBidi" w:hAnsiTheme="majorBidi" w:cstheme="majorBidi"/>
          <w:color w:val="000000"/>
        </w:rPr>
        <w:t xml:space="preserve"> </w:t>
      </w:r>
      <w:proofErr w:type="spellStart"/>
      <w:r w:rsidRPr="00ED4D1A">
        <w:rPr>
          <w:rFonts w:asciiTheme="majorBidi" w:hAnsiTheme="majorBidi" w:cstheme="majorBidi"/>
          <w:color w:val="000000"/>
        </w:rPr>
        <w:t>line</w:t>
      </w:r>
      <w:proofErr w:type="spellEnd"/>
      <w:r w:rsidRPr="00ED4D1A">
        <w:rPr>
          <w:rFonts w:asciiTheme="majorBidi" w:hAnsiTheme="majorBidi" w:cstheme="majorBidi"/>
          <w:color w:val="000000"/>
        </w:rPr>
        <w:t xml:space="preserve"> melhorou e muito a comunicação sobre os atos processuais na demanda, valorizando a eficácia e rapidez no procedimento.</w:t>
      </w:r>
    </w:p>
    <w:p w:rsidR="000118C0" w:rsidRPr="00ED4D1A" w:rsidRDefault="000118C0" w:rsidP="00AA15A6">
      <w:pPr>
        <w:pStyle w:val="NormalWeb"/>
        <w:spacing w:before="120" w:beforeAutospacing="0" w:after="120" w:afterAutospacing="0" w:line="360" w:lineRule="auto"/>
        <w:ind w:firstLine="567"/>
        <w:jc w:val="both"/>
        <w:rPr>
          <w:rFonts w:asciiTheme="majorBidi" w:hAnsiTheme="majorBidi" w:cstheme="majorBidi"/>
          <w:color w:val="000000"/>
        </w:rPr>
      </w:pPr>
      <w:r w:rsidRPr="00ED4D1A">
        <w:rPr>
          <w:rFonts w:asciiTheme="majorBidi" w:hAnsiTheme="majorBidi" w:cstheme="majorBidi"/>
          <w:color w:val="000000"/>
        </w:rPr>
        <w:t xml:space="preserve">Sem falar na publicidade dos atos e numa mais acentuada celeridade, pois como se sabe, aos tradicionais atos de cartório tornavam o processo mais vagaroso.  </w:t>
      </w:r>
    </w:p>
    <w:p w:rsidR="000118C0" w:rsidRPr="00ED4D1A" w:rsidRDefault="000118C0" w:rsidP="00AA15A6">
      <w:pPr>
        <w:pStyle w:val="NormalWeb"/>
        <w:spacing w:before="0" w:beforeAutospacing="0" w:after="0" w:afterAutospacing="0" w:line="360" w:lineRule="auto"/>
        <w:ind w:firstLine="567"/>
        <w:jc w:val="both"/>
        <w:rPr>
          <w:rFonts w:asciiTheme="majorBidi" w:hAnsiTheme="majorBidi" w:cstheme="majorBidi"/>
          <w:color w:val="000000"/>
        </w:rPr>
      </w:pPr>
      <w:r w:rsidRPr="00ED4D1A">
        <w:rPr>
          <w:rFonts w:asciiTheme="majorBidi" w:hAnsiTheme="majorBidi" w:cstheme="majorBidi"/>
          <w:color w:val="000000"/>
        </w:rPr>
        <w:t xml:space="preserve">Assim pode-se dizer que todas essas inovações só têm contribuído para melhorar o funcionamento da justiça brasileira. </w:t>
      </w:r>
    </w:p>
    <w:p w:rsidR="000118C0" w:rsidRPr="00ED4D1A" w:rsidRDefault="000118C0" w:rsidP="00AA15A6">
      <w:pPr>
        <w:pStyle w:val="NormalWeb"/>
        <w:spacing w:before="0" w:beforeAutospacing="0" w:after="0" w:afterAutospacing="0" w:line="360" w:lineRule="auto"/>
        <w:ind w:firstLine="567"/>
        <w:jc w:val="both"/>
        <w:rPr>
          <w:rFonts w:asciiTheme="majorBidi" w:hAnsiTheme="majorBidi" w:cstheme="majorBidi"/>
          <w:color w:val="000000"/>
        </w:rPr>
      </w:pPr>
    </w:p>
    <w:p w:rsidR="000118C0" w:rsidRPr="00ED4D1A" w:rsidRDefault="000118C0" w:rsidP="00AA15A6">
      <w:pPr>
        <w:pStyle w:val="NormalWeb"/>
        <w:spacing w:before="0" w:beforeAutospacing="0" w:after="0" w:afterAutospacing="0" w:line="360" w:lineRule="auto"/>
        <w:ind w:firstLine="567"/>
        <w:jc w:val="right"/>
        <w:rPr>
          <w:rFonts w:asciiTheme="majorBidi" w:hAnsiTheme="majorBidi" w:cstheme="majorBidi"/>
          <w:color w:val="000000"/>
        </w:rPr>
      </w:pPr>
    </w:p>
    <w:p w:rsidR="000118C0" w:rsidRPr="00ED4D1A" w:rsidRDefault="000118C0" w:rsidP="00F40BEE">
      <w:pPr>
        <w:shd w:val="clear" w:color="auto" w:fill="FFFFFF"/>
        <w:spacing w:after="0" w:line="360" w:lineRule="auto"/>
        <w:jc w:val="both"/>
        <w:rPr>
          <w:rFonts w:asciiTheme="majorBidi" w:hAnsiTheme="majorBidi" w:cstheme="majorBidi"/>
          <w:b/>
          <w:bCs/>
          <w:sz w:val="24"/>
          <w:szCs w:val="24"/>
          <w:lang w:eastAsia="pt-BR"/>
        </w:rPr>
      </w:pPr>
      <w:r w:rsidRPr="00ED4D1A">
        <w:rPr>
          <w:rFonts w:asciiTheme="majorBidi" w:hAnsiTheme="majorBidi" w:cstheme="majorBidi"/>
          <w:b/>
          <w:bCs/>
          <w:sz w:val="24"/>
          <w:szCs w:val="24"/>
          <w:lang w:eastAsia="pt-BR"/>
        </w:rPr>
        <w:t xml:space="preserve">REFERÊNCIAS BIBLIOGRÁFICAS </w:t>
      </w:r>
    </w:p>
    <w:p w:rsidR="000118C0" w:rsidRPr="00ED4D1A" w:rsidRDefault="000118C0" w:rsidP="00B610B2">
      <w:pPr>
        <w:shd w:val="clear" w:color="auto" w:fill="FFFFFF"/>
        <w:spacing w:after="0" w:line="360" w:lineRule="auto"/>
        <w:ind w:firstLine="708"/>
        <w:jc w:val="both"/>
        <w:rPr>
          <w:rFonts w:asciiTheme="majorBidi" w:hAnsiTheme="majorBidi" w:cstheme="majorBidi"/>
          <w:bCs/>
          <w:sz w:val="24"/>
          <w:szCs w:val="24"/>
          <w:lang w:eastAsia="pt-BR"/>
        </w:rPr>
      </w:pPr>
    </w:p>
    <w:p w:rsidR="000118C0" w:rsidRPr="00ED4D1A" w:rsidRDefault="000118C0" w:rsidP="003746A1">
      <w:pPr>
        <w:pStyle w:val="NormalWeb"/>
        <w:shd w:val="clear" w:color="auto" w:fill="FFFFFF"/>
        <w:spacing w:before="0" w:beforeAutospacing="0" w:after="0" w:afterAutospacing="0" w:line="360" w:lineRule="auto"/>
        <w:jc w:val="both"/>
        <w:rPr>
          <w:rFonts w:asciiTheme="majorBidi" w:hAnsiTheme="majorBidi" w:cstheme="majorBidi"/>
          <w:color w:val="000000"/>
        </w:rPr>
      </w:pPr>
      <w:r w:rsidRPr="00ED4D1A">
        <w:rPr>
          <w:rFonts w:asciiTheme="majorBidi" w:hAnsiTheme="majorBidi" w:cstheme="majorBidi"/>
        </w:rPr>
        <w:lastRenderedPageBreak/>
        <w:t xml:space="preserve">ALMEIDA, Fernanda Natália de Melo. LINDIBERG, Maria Paula de Azeredo </w:t>
      </w:r>
      <w:proofErr w:type="spellStart"/>
      <w:r w:rsidRPr="00ED4D1A">
        <w:rPr>
          <w:rFonts w:asciiTheme="majorBidi" w:hAnsiTheme="majorBidi" w:cstheme="majorBidi"/>
        </w:rPr>
        <w:t>Roscoe</w:t>
      </w:r>
      <w:proofErr w:type="spellEnd"/>
      <w:r w:rsidRPr="00ED4D1A">
        <w:rPr>
          <w:rFonts w:asciiTheme="majorBidi" w:hAnsiTheme="majorBidi" w:cstheme="majorBidi"/>
        </w:rPr>
        <w:t xml:space="preserve">. PINHEIRO, Mônica Alves Leite. </w:t>
      </w:r>
      <w:r w:rsidRPr="00ED4D1A">
        <w:rPr>
          <w:rFonts w:asciiTheme="majorBidi" w:hAnsiTheme="majorBidi" w:cstheme="majorBidi"/>
          <w:b/>
        </w:rPr>
        <w:t>O processo eletrônico e sua importância.</w:t>
      </w:r>
      <w:r w:rsidRPr="00ED4D1A">
        <w:rPr>
          <w:rFonts w:asciiTheme="majorBidi" w:hAnsiTheme="majorBidi" w:cstheme="majorBidi"/>
        </w:rPr>
        <w:t xml:space="preserve"> Disponível em </w:t>
      </w:r>
      <w:hyperlink r:id="rId7" w:history="1">
        <w:r w:rsidRPr="00ED4D1A">
          <w:rPr>
            <w:rStyle w:val="Hyperlink"/>
            <w:rFonts w:asciiTheme="majorBidi" w:hAnsiTheme="majorBidi" w:cstheme="majorBidi"/>
            <w:color w:val="auto"/>
            <w:u w:val="none"/>
          </w:rPr>
          <w:t>http://www.nacionaldedireito.com.br</w:t>
        </w:r>
      </w:hyperlink>
      <w:r w:rsidRPr="00ED4D1A">
        <w:rPr>
          <w:rFonts w:asciiTheme="majorBidi" w:hAnsiTheme="majorBidi" w:cstheme="majorBidi"/>
        </w:rPr>
        <w:t xml:space="preserve">. Acesso em 10 de outubro de 2013. </w:t>
      </w:r>
    </w:p>
    <w:p w:rsidR="000118C0" w:rsidRPr="00ED4D1A" w:rsidRDefault="000118C0" w:rsidP="003746A1">
      <w:pPr>
        <w:pStyle w:val="Textodenotaderodap"/>
        <w:spacing w:line="360" w:lineRule="auto"/>
        <w:jc w:val="both"/>
        <w:rPr>
          <w:rFonts w:asciiTheme="majorBidi" w:hAnsiTheme="majorBidi" w:cstheme="majorBidi"/>
          <w:sz w:val="24"/>
          <w:szCs w:val="24"/>
        </w:rPr>
      </w:pPr>
    </w:p>
    <w:p w:rsidR="000118C0" w:rsidRPr="00ED4D1A" w:rsidRDefault="000118C0" w:rsidP="003746A1">
      <w:pPr>
        <w:pStyle w:val="Ttulo2"/>
        <w:shd w:val="clear" w:color="auto" w:fill="FFFFFF"/>
        <w:spacing w:before="0" w:beforeAutospacing="0" w:after="0" w:afterAutospacing="0" w:line="360" w:lineRule="auto"/>
        <w:jc w:val="both"/>
        <w:rPr>
          <w:rFonts w:asciiTheme="majorBidi" w:hAnsiTheme="majorBidi" w:cstheme="majorBidi"/>
          <w:sz w:val="24"/>
          <w:szCs w:val="24"/>
        </w:rPr>
      </w:pPr>
      <w:r w:rsidRPr="00ED4D1A">
        <w:rPr>
          <w:rFonts w:asciiTheme="majorBidi" w:hAnsiTheme="majorBidi" w:cstheme="majorBidi"/>
          <w:b w:val="0"/>
          <w:bCs w:val="0"/>
          <w:sz w:val="24"/>
          <w:szCs w:val="24"/>
        </w:rPr>
        <w:t xml:space="preserve">Acórdão de 25/10/2013 do TST. </w:t>
      </w:r>
    </w:p>
    <w:p w:rsidR="000118C0" w:rsidRPr="00ED4D1A" w:rsidRDefault="000118C0" w:rsidP="003746A1">
      <w:pPr>
        <w:pStyle w:val="info"/>
        <w:shd w:val="clear" w:color="auto" w:fill="FFFFFF"/>
        <w:spacing w:before="0" w:beforeAutospacing="0" w:after="0" w:afterAutospacing="0" w:line="360" w:lineRule="auto"/>
        <w:jc w:val="both"/>
        <w:rPr>
          <w:rFonts w:asciiTheme="majorBidi" w:hAnsiTheme="majorBidi" w:cstheme="majorBidi"/>
          <w:bCs/>
        </w:rPr>
      </w:pPr>
    </w:p>
    <w:p w:rsidR="000118C0" w:rsidRPr="00ED4D1A" w:rsidRDefault="000118C0" w:rsidP="003746A1">
      <w:pPr>
        <w:pStyle w:val="info"/>
        <w:shd w:val="clear" w:color="auto" w:fill="FFFFFF"/>
        <w:spacing w:before="0" w:beforeAutospacing="0" w:after="0" w:afterAutospacing="0" w:line="360" w:lineRule="auto"/>
        <w:jc w:val="both"/>
        <w:rPr>
          <w:rFonts w:asciiTheme="majorBidi" w:hAnsiTheme="majorBidi" w:cstheme="majorBidi"/>
        </w:rPr>
      </w:pPr>
      <w:r w:rsidRPr="00ED4D1A">
        <w:rPr>
          <w:rFonts w:asciiTheme="majorBidi" w:hAnsiTheme="majorBidi" w:cstheme="majorBidi"/>
          <w:bCs/>
        </w:rPr>
        <w:t xml:space="preserve">Acórdão de 25/10/2013 do STJ. </w:t>
      </w:r>
    </w:p>
    <w:p w:rsidR="000118C0" w:rsidRPr="00ED4D1A" w:rsidRDefault="000118C0" w:rsidP="003746A1">
      <w:pPr>
        <w:pStyle w:val="info"/>
        <w:shd w:val="clear" w:color="auto" w:fill="FFFFFF"/>
        <w:spacing w:before="0" w:beforeAutospacing="0" w:after="0" w:afterAutospacing="0" w:line="360" w:lineRule="auto"/>
        <w:jc w:val="both"/>
        <w:rPr>
          <w:rFonts w:asciiTheme="majorBidi" w:hAnsiTheme="majorBidi" w:cstheme="majorBidi"/>
          <w:bCs/>
        </w:rPr>
      </w:pPr>
    </w:p>
    <w:p w:rsidR="000118C0" w:rsidRPr="00ED4D1A" w:rsidRDefault="000118C0" w:rsidP="003746A1">
      <w:pPr>
        <w:pStyle w:val="info"/>
        <w:shd w:val="clear" w:color="auto" w:fill="FFFFFF"/>
        <w:spacing w:before="0" w:beforeAutospacing="0" w:after="0" w:afterAutospacing="0" w:line="360" w:lineRule="auto"/>
        <w:jc w:val="both"/>
        <w:rPr>
          <w:rFonts w:asciiTheme="majorBidi" w:hAnsiTheme="majorBidi" w:cstheme="majorBidi"/>
        </w:rPr>
      </w:pPr>
      <w:r w:rsidRPr="00ED4D1A">
        <w:rPr>
          <w:rFonts w:asciiTheme="majorBidi" w:hAnsiTheme="majorBidi" w:cstheme="majorBidi"/>
          <w:bCs/>
        </w:rPr>
        <w:t>Acórdão de 06/09/2013 do STJ</w:t>
      </w:r>
    </w:p>
    <w:p w:rsidR="000118C0" w:rsidRPr="00ED4D1A" w:rsidRDefault="000118C0" w:rsidP="003746A1">
      <w:pPr>
        <w:pStyle w:val="Ttulo2"/>
        <w:shd w:val="clear" w:color="auto" w:fill="FFFFFF"/>
        <w:spacing w:before="0" w:beforeAutospacing="0" w:after="0" w:afterAutospacing="0" w:line="360" w:lineRule="auto"/>
        <w:jc w:val="both"/>
        <w:rPr>
          <w:rFonts w:asciiTheme="majorBidi" w:hAnsiTheme="majorBidi" w:cstheme="majorBidi"/>
          <w:b w:val="0"/>
          <w:color w:val="000000"/>
          <w:sz w:val="24"/>
          <w:szCs w:val="24"/>
        </w:rPr>
      </w:pPr>
    </w:p>
    <w:p w:rsidR="000118C0" w:rsidRPr="00ED4D1A" w:rsidRDefault="000118C0" w:rsidP="003746A1">
      <w:pPr>
        <w:pStyle w:val="Ttulo2"/>
        <w:shd w:val="clear" w:color="auto" w:fill="FFFFFF"/>
        <w:spacing w:before="0" w:beforeAutospacing="0" w:after="0" w:afterAutospacing="0" w:line="360" w:lineRule="auto"/>
        <w:jc w:val="both"/>
        <w:rPr>
          <w:rFonts w:asciiTheme="majorBidi" w:hAnsiTheme="majorBidi" w:cstheme="majorBidi"/>
          <w:b w:val="0"/>
          <w:color w:val="000000"/>
          <w:sz w:val="24"/>
          <w:szCs w:val="24"/>
        </w:rPr>
      </w:pPr>
      <w:r w:rsidRPr="00ED4D1A">
        <w:rPr>
          <w:rFonts w:asciiTheme="majorBidi" w:hAnsiTheme="majorBidi" w:cstheme="majorBidi"/>
          <w:b w:val="0"/>
          <w:color w:val="000000"/>
          <w:sz w:val="24"/>
          <w:szCs w:val="24"/>
        </w:rPr>
        <w:t xml:space="preserve">Acórdão de 10/09/2010 do STJ. </w:t>
      </w:r>
      <w:hyperlink r:id="rId8" w:history="1"/>
    </w:p>
    <w:p w:rsidR="000118C0" w:rsidRPr="00ED4D1A" w:rsidRDefault="000118C0" w:rsidP="003746A1">
      <w:pPr>
        <w:pStyle w:val="Ttulo2"/>
        <w:shd w:val="clear" w:color="auto" w:fill="FFFFFF"/>
        <w:spacing w:before="0" w:beforeAutospacing="0" w:after="0" w:afterAutospacing="0" w:line="360" w:lineRule="auto"/>
        <w:jc w:val="both"/>
        <w:rPr>
          <w:rFonts w:asciiTheme="majorBidi" w:hAnsiTheme="majorBidi" w:cstheme="majorBidi"/>
          <w:sz w:val="24"/>
          <w:szCs w:val="24"/>
        </w:rPr>
      </w:pPr>
    </w:p>
    <w:p w:rsidR="000118C0" w:rsidRPr="00ED4D1A" w:rsidRDefault="000118C0" w:rsidP="003746A1">
      <w:pPr>
        <w:shd w:val="clear" w:color="auto" w:fill="FFFFFF"/>
        <w:spacing w:after="0" w:line="360" w:lineRule="auto"/>
        <w:jc w:val="both"/>
        <w:rPr>
          <w:rFonts w:asciiTheme="majorBidi" w:hAnsiTheme="majorBidi" w:cstheme="majorBidi"/>
          <w:bCs/>
          <w:sz w:val="24"/>
          <w:szCs w:val="24"/>
          <w:lang w:eastAsia="pt-BR"/>
        </w:rPr>
      </w:pPr>
      <w:r w:rsidRPr="00ED4D1A">
        <w:rPr>
          <w:rFonts w:asciiTheme="majorBidi" w:hAnsiTheme="majorBidi" w:cstheme="majorBidi"/>
          <w:bCs/>
          <w:sz w:val="24"/>
          <w:szCs w:val="24"/>
        </w:rPr>
        <w:t>Acórdão de 18/10/2013 do TST.</w:t>
      </w:r>
    </w:p>
    <w:p w:rsidR="000118C0" w:rsidRPr="00ED4D1A" w:rsidRDefault="000118C0" w:rsidP="003746A1">
      <w:pPr>
        <w:pStyle w:val="Ttulo2"/>
        <w:shd w:val="clear" w:color="auto" w:fill="FFFFFF"/>
        <w:spacing w:before="0" w:beforeAutospacing="0" w:after="0" w:afterAutospacing="0" w:line="360" w:lineRule="auto"/>
        <w:jc w:val="both"/>
        <w:rPr>
          <w:rFonts w:asciiTheme="majorBidi" w:hAnsiTheme="majorBidi" w:cstheme="majorBidi"/>
          <w:b w:val="0"/>
          <w:bCs w:val="0"/>
          <w:sz w:val="24"/>
          <w:szCs w:val="24"/>
        </w:rPr>
      </w:pPr>
    </w:p>
    <w:p w:rsidR="000118C0" w:rsidRPr="00ED4D1A" w:rsidRDefault="000118C0" w:rsidP="003746A1">
      <w:pPr>
        <w:pStyle w:val="Ttulo2"/>
        <w:shd w:val="clear" w:color="auto" w:fill="FFFFFF"/>
        <w:spacing w:before="0" w:beforeAutospacing="0" w:after="0" w:afterAutospacing="0" w:line="360" w:lineRule="auto"/>
        <w:jc w:val="both"/>
        <w:rPr>
          <w:rFonts w:asciiTheme="majorBidi" w:hAnsiTheme="majorBidi" w:cstheme="majorBidi"/>
          <w:sz w:val="24"/>
          <w:szCs w:val="24"/>
        </w:rPr>
      </w:pPr>
      <w:r w:rsidRPr="00ED4D1A">
        <w:rPr>
          <w:rFonts w:asciiTheme="majorBidi" w:hAnsiTheme="majorBidi" w:cstheme="majorBidi"/>
          <w:b w:val="0"/>
          <w:bCs w:val="0"/>
          <w:sz w:val="24"/>
          <w:szCs w:val="24"/>
        </w:rPr>
        <w:t xml:space="preserve">Acórdão de 29/04/2013 do </w:t>
      </w:r>
      <w:hyperlink r:id="rId9" w:history="1">
        <w:r w:rsidRPr="00ED4D1A">
          <w:rPr>
            <w:rStyle w:val="Hyperlink"/>
            <w:rFonts w:asciiTheme="majorBidi" w:hAnsiTheme="majorBidi" w:cstheme="majorBidi"/>
            <w:b w:val="0"/>
            <w:color w:val="auto"/>
            <w:sz w:val="24"/>
            <w:szCs w:val="24"/>
            <w:u w:val="none"/>
            <w:bdr w:val="none" w:sz="0" w:space="0" w:color="auto" w:frame="1"/>
          </w:rPr>
          <w:t>TST - RECURSO ORDINARIO RO 5683620125050000 568-36.2012.5.05.0000 (TST)</w:t>
        </w:r>
      </w:hyperlink>
    </w:p>
    <w:p w:rsidR="000118C0" w:rsidRPr="00ED4D1A" w:rsidRDefault="000118C0" w:rsidP="003746A1">
      <w:pPr>
        <w:shd w:val="clear" w:color="auto" w:fill="FFFFFF"/>
        <w:spacing w:after="0" w:line="360" w:lineRule="auto"/>
        <w:jc w:val="both"/>
        <w:rPr>
          <w:rFonts w:asciiTheme="majorBidi" w:hAnsiTheme="majorBidi" w:cstheme="majorBidi"/>
          <w:sz w:val="24"/>
          <w:szCs w:val="24"/>
        </w:rPr>
      </w:pPr>
    </w:p>
    <w:p w:rsidR="000118C0" w:rsidRPr="00ED4D1A" w:rsidRDefault="000118C0" w:rsidP="003746A1">
      <w:pPr>
        <w:pStyle w:val="Textodenotaderodap"/>
        <w:spacing w:line="360" w:lineRule="auto"/>
        <w:jc w:val="both"/>
        <w:rPr>
          <w:rFonts w:asciiTheme="majorBidi" w:hAnsiTheme="majorBidi" w:cstheme="majorBidi"/>
          <w:sz w:val="24"/>
          <w:szCs w:val="24"/>
        </w:rPr>
      </w:pPr>
      <w:r w:rsidRPr="00ED4D1A">
        <w:rPr>
          <w:rFonts w:asciiTheme="majorBidi" w:hAnsiTheme="majorBidi" w:cstheme="majorBidi"/>
          <w:sz w:val="24"/>
          <w:szCs w:val="24"/>
        </w:rPr>
        <w:t xml:space="preserve">BRASIL. Constituição (1988). </w:t>
      </w:r>
      <w:r w:rsidRPr="00ED4D1A">
        <w:rPr>
          <w:rFonts w:asciiTheme="majorBidi" w:hAnsiTheme="majorBidi" w:cstheme="majorBidi"/>
          <w:b/>
          <w:sz w:val="24"/>
          <w:szCs w:val="24"/>
        </w:rPr>
        <w:t xml:space="preserve">Constituição da República Federativa do Brasil. </w:t>
      </w:r>
      <w:r w:rsidRPr="00ED4D1A">
        <w:rPr>
          <w:rFonts w:asciiTheme="majorBidi" w:hAnsiTheme="majorBidi" w:cstheme="majorBidi"/>
          <w:sz w:val="24"/>
          <w:szCs w:val="24"/>
        </w:rPr>
        <w:t>Brasília, DF: Senado, 1988.</w:t>
      </w:r>
    </w:p>
    <w:p w:rsidR="000118C0" w:rsidRPr="00ED4D1A" w:rsidRDefault="000118C0" w:rsidP="003746A1">
      <w:pPr>
        <w:pStyle w:val="Textodenotaderodap"/>
        <w:spacing w:line="360" w:lineRule="auto"/>
        <w:jc w:val="both"/>
        <w:rPr>
          <w:rFonts w:asciiTheme="majorBidi" w:hAnsiTheme="majorBidi" w:cstheme="majorBidi"/>
          <w:sz w:val="24"/>
          <w:szCs w:val="24"/>
        </w:rPr>
      </w:pPr>
    </w:p>
    <w:p w:rsidR="000118C0" w:rsidRPr="00ED4D1A" w:rsidRDefault="000118C0" w:rsidP="003746A1">
      <w:pPr>
        <w:pStyle w:val="Textodenotaderodap"/>
        <w:spacing w:line="360" w:lineRule="auto"/>
        <w:jc w:val="both"/>
        <w:rPr>
          <w:rFonts w:asciiTheme="majorBidi" w:hAnsiTheme="majorBidi" w:cstheme="majorBidi"/>
          <w:sz w:val="24"/>
          <w:szCs w:val="24"/>
        </w:rPr>
      </w:pPr>
      <w:r w:rsidRPr="00ED4D1A">
        <w:rPr>
          <w:rFonts w:asciiTheme="majorBidi" w:hAnsiTheme="majorBidi" w:cstheme="majorBidi"/>
          <w:sz w:val="24"/>
          <w:szCs w:val="24"/>
        </w:rPr>
        <w:t xml:space="preserve">BRASIL. </w:t>
      </w:r>
      <w:r w:rsidRPr="00ED4D1A">
        <w:rPr>
          <w:rFonts w:asciiTheme="majorBidi" w:hAnsiTheme="majorBidi" w:cstheme="majorBidi"/>
          <w:b/>
          <w:sz w:val="24"/>
          <w:szCs w:val="24"/>
        </w:rPr>
        <w:t>Lei nº 9.099, de 27 de setembro de 1995.</w:t>
      </w:r>
      <w:r w:rsidRPr="00ED4D1A">
        <w:rPr>
          <w:rFonts w:asciiTheme="majorBidi" w:hAnsiTheme="majorBidi" w:cstheme="majorBidi"/>
          <w:sz w:val="24"/>
          <w:szCs w:val="24"/>
        </w:rPr>
        <w:t xml:space="preserve"> </w:t>
      </w:r>
      <w:r w:rsidRPr="00ED4D1A">
        <w:rPr>
          <w:rFonts w:asciiTheme="majorBidi" w:hAnsiTheme="majorBidi" w:cstheme="majorBidi"/>
          <w:sz w:val="24"/>
          <w:szCs w:val="24"/>
          <w:shd w:val="clear" w:color="auto" w:fill="FFFFFF"/>
        </w:rPr>
        <w:t>Dispõe sobre os Juizados Especiais Cíveis e Criminais e dá outras providências</w:t>
      </w:r>
      <w:r w:rsidRPr="00ED4D1A">
        <w:rPr>
          <w:rFonts w:asciiTheme="majorBidi" w:hAnsiTheme="majorBidi" w:cstheme="majorBidi"/>
          <w:sz w:val="24"/>
          <w:szCs w:val="24"/>
        </w:rPr>
        <w:t>. Brasília, DF: Senado 1995.</w:t>
      </w:r>
    </w:p>
    <w:p w:rsidR="000118C0" w:rsidRPr="00ED4D1A" w:rsidRDefault="000118C0" w:rsidP="003746A1">
      <w:pPr>
        <w:pStyle w:val="Textodenotaderodap"/>
        <w:spacing w:line="360" w:lineRule="auto"/>
        <w:jc w:val="both"/>
        <w:rPr>
          <w:rFonts w:asciiTheme="majorBidi" w:hAnsiTheme="majorBidi" w:cstheme="majorBidi"/>
          <w:sz w:val="24"/>
          <w:szCs w:val="24"/>
        </w:rPr>
      </w:pPr>
    </w:p>
    <w:p w:rsidR="000118C0" w:rsidRPr="00ED4D1A" w:rsidRDefault="000118C0" w:rsidP="003746A1">
      <w:pPr>
        <w:pStyle w:val="Textodenotaderodap"/>
        <w:spacing w:line="360" w:lineRule="auto"/>
        <w:jc w:val="both"/>
        <w:rPr>
          <w:rFonts w:asciiTheme="majorBidi" w:hAnsiTheme="majorBidi" w:cstheme="majorBidi"/>
          <w:sz w:val="24"/>
          <w:szCs w:val="24"/>
        </w:rPr>
      </w:pPr>
      <w:r w:rsidRPr="00ED4D1A">
        <w:rPr>
          <w:rFonts w:asciiTheme="majorBidi" w:hAnsiTheme="majorBidi" w:cstheme="majorBidi"/>
          <w:sz w:val="24"/>
          <w:szCs w:val="24"/>
        </w:rPr>
        <w:t xml:space="preserve">BRASIL. </w:t>
      </w:r>
      <w:r w:rsidRPr="00ED4D1A">
        <w:rPr>
          <w:rFonts w:asciiTheme="majorBidi" w:hAnsiTheme="majorBidi" w:cstheme="majorBidi"/>
          <w:b/>
          <w:sz w:val="24"/>
          <w:szCs w:val="24"/>
        </w:rPr>
        <w:t xml:space="preserve">Lei nº 9.800, de 27 de maio de 1999. </w:t>
      </w:r>
      <w:r w:rsidRPr="00ED4D1A">
        <w:rPr>
          <w:rFonts w:asciiTheme="majorBidi" w:hAnsiTheme="majorBidi" w:cstheme="majorBidi"/>
          <w:sz w:val="24"/>
          <w:szCs w:val="24"/>
        </w:rPr>
        <w:t>Permite às partes a utilização de sistema de transmissão de dados para a prática de atos processuais. Brasília, DF: Senado 1999.</w:t>
      </w:r>
    </w:p>
    <w:p w:rsidR="000118C0" w:rsidRPr="00ED4D1A" w:rsidRDefault="000118C0" w:rsidP="003746A1">
      <w:pPr>
        <w:shd w:val="clear" w:color="auto" w:fill="FFFFFF"/>
        <w:spacing w:after="0" w:line="360" w:lineRule="auto"/>
        <w:jc w:val="both"/>
        <w:rPr>
          <w:rFonts w:asciiTheme="majorBidi" w:hAnsiTheme="majorBidi" w:cstheme="majorBidi"/>
          <w:sz w:val="24"/>
          <w:szCs w:val="24"/>
        </w:rPr>
      </w:pPr>
    </w:p>
    <w:p w:rsidR="000118C0" w:rsidRPr="00ED4D1A" w:rsidRDefault="000118C0" w:rsidP="003746A1">
      <w:pPr>
        <w:shd w:val="clear" w:color="auto" w:fill="FFFFFF"/>
        <w:spacing w:after="0" w:line="360" w:lineRule="auto"/>
        <w:jc w:val="both"/>
        <w:rPr>
          <w:rFonts w:asciiTheme="majorBidi" w:hAnsiTheme="majorBidi" w:cstheme="majorBidi"/>
          <w:sz w:val="24"/>
          <w:szCs w:val="24"/>
        </w:rPr>
      </w:pPr>
      <w:r w:rsidRPr="00ED4D1A">
        <w:rPr>
          <w:rFonts w:asciiTheme="majorBidi" w:hAnsiTheme="majorBidi" w:cstheme="majorBidi"/>
          <w:sz w:val="24"/>
          <w:szCs w:val="24"/>
        </w:rPr>
        <w:t xml:space="preserve">BRASIL. </w:t>
      </w:r>
      <w:r w:rsidRPr="00ED4D1A">
        <w:rPr>
          <w:rFonts w:asciiTheme="majorBidi" w:hAnsiTheme="majorBidi" w:cstheme="majorBidi"/>
          <w:b/>
          <w:sz w:val="24"/>
          <w:szCs w:val="24"/>
        </w:rPr>
        <w:t xml:space="preserve">Lei nº 10.259, de 13 de julho de 2001. </w:t>
      </w:r>
      <w:r w:rsidRPr="00ED4D1A">
        <w:rPr>
          <w:rFonts w:asciiTheme="majorBidi" w:hAnsiTheme="majorBidi" w:cstheme="majorBidi"/>
          <w:sz w:val="24"/>
          <w:szCs w:val="24"/>
          <w:shd w:val="clear" w:color="auto" w:fill="FFFFFF"/>
        </w:rPr>
        <w:t>Dispõe sobre a instituição dos Juizados Especiais Cíveis e Criminais no âmbito da Justiça Federal</w:t>
      </w:r>
      <w:r w:rsidRPr="00ED4D1A">
        <w:rPr>
          <w:rFonts w:asciiTheme="majorBidi" w:hAnsiTheme="majorBidi" w:cstheme="majorBidi"/>
          <w:sz w:val="24"/>
          <w:szCs w:val="24"/>
        </w:rPr>
        <w:t>. Brasília, DF: Senado 2001.</w:t>
      </w:r>
    </w:p>
    <w:p w:rsidR="000118C0" w:rsidRPr="00ED4D1A" w:rsidRDefault="000118C0" w:rsidP="003746A1">
      <w:pPr>
        <w:shd w:val="clear" w:color="auto" w:fill="FFFFFF"/>
        <w:spacing w:after="0" w:line="360" w:lineRule="auto"/>
        <w:jc w:val="both"/>
        <w:rPr>
          <w:rFonts w:asciiTheme="majorBidi" w:hAnsiTheme="majorBidi" w:cstheme="majorBidi"/>
          <w:sz w:val="24"/>
          <w:szCs w:val="24"/>
        </w:rPr>
      </w:pPr>
      <w:r w:rsidRPr="00ED4D1A">
        <w:rPr>
          <w:rFonts w:asciiTheme="majorBidi" w:hAnsiTheme="majorBidi" w:cstheme="majorBidi"/>
          <w:sz w:val="24"/>
          <w:szCs w:val="24"/>
        </w:rPr>
        <w:t xml:space="preserve">BRASIL. </w:t>
      </w:r>
      <w:r w:rsidRPr="00ED4D1A">
        <w:rPr>
          <w:rFonts w:asciiTheme="majorBidi" w:hAnsiTheme="majorBidi" w:cstheme="majorBidi"/>
          <w:b/>
          <w:sz w:val="24"/>
          <w:szCs w:val="24"/>
        </w:rPr>
        <w:t xml:space="preserve">Lei nº 5.869, de 17 de janeiro de 1973. </w:t>
      </w:r>
      <w:r w:rsidRPr="00ED4D1A">
        <w:rPr>
          <w:rFonts w:asciiTheme="majorBidi" w:hAnsiTheme="majorBidi" w:cstheme="majorBidi"/>
          <w:sz w:val="24"/>
          <w:szCs w:val="24"/>
        </w:rPr>
        <w:t>Institui o Código Civil, DF: Senado 1973.</w:t>
      </w:r>
    </w:p>
    <w:p w:rsidR="000118C0" w:rsidRPr="00ED4D1A" w:rsidRDefault="000118C0" w:rsidP="003746A1">
      <w:pPr>
        <w:pStyle w:val="Textodenotaderodap"/>
        <w:spacing w:line="360" w:lineRule="auto"/>
        <w:jc w:val="both"/>
        <w:rPr>
          <w:rFonts w:asciiTheme="majorBidi" w:hAnsiTheme="majorBidi" w:cstheme="majorBidi"/>
          <w:sz w:val="24"/>
          <w:szCs w:val="24"/>
        </w:rPr>
      </w:pPr>
    </w:p>
    <w:p w:rsidR="000118C0" w:rsidRPr="00ED4D1A" w:rsidRDefault="000118C0" w:rsidP="003746A1">
      <w:pPr>
        <w:pStyle w:val="Textodenotaderodap"/>
        <w:spacing w:line="360" w:lineRule="auto"/>
        <w:jc w:val="both"/>
        <w:rPr>
          <w:rFonts w:asciiTheme="majorBidi" w:hAnsiTheme="majorBidi" w:cstheme="majorBidi"/>
          <w:sz w:val="24"/>
          <w:szCs w:val="24"/>
        </w:rPr>
      </w:pPr>
      <w:r w:rsidRPr="00ED4D1A">
        <w:rPr>
          <w:rFonts w:asciiTheme="majorBidi" w:hAnsiTheme="majorBidi" w:cstheme="majorBidi"/>
          <w:sz w:val="24"/>
          <w:szCs w:val="24"/>
        </w:rPr>
        <w:t xml:space="preserve">CALMON DE PASSOS, José Joaquim. </w:t>
      </w:r>
      <w:r w:rsidRPr="00ED4D1A">
        <w:rPr>
          <w:rFonts w:asciiTheme="majorBidi" w:hAnsiTheme="majorBidi" w:cstheme="majorBidi"/>
          <w:b/>
          <w:sz w:val="24"/>
          <w:szCs w:val="24"/>
        </w:rPr>
        <w:t xml:space="preserve">A crise do processo de execução. O processo de execução. Estudos em homenagem ao Prof. Alcides de Mendonça Lima. </w:t>
      </w:r>
      <w:r w:rsidRPr="00ED4D1A">
        <w:rPr>
          <w:rFonts w:asciiTheme="majorBidi" w:hAnsiTheme="majorBidi" w:cstheme="majorBidi"/>
          <w:sz w:val="24"/>
          <w:szCs w:val="24"/>
        </w:rPr>
        <w:t>Porto Alegre: Sérgio Antônio Fabris Editos, 1995, p. 190.</w:t>
      </w:r>
    </w:p>
    <w:p w:rsidR="000118C0" w:rsidRPr="00ED4D1A" w:rsidRDefault="000118C0" w:rsidP="003746A1">
      <w:pPr>
        <w:pStyle w:val="Textodenotaderodap"/>
        <w:spacing w:line="360" w:lineRule="auto"/>
        <w:jc w:val="both"/>
        <w:rPr>
          <w:rFonts w:asciiTheme="majorBidi" w:hAnsiTheme="majorBidi" w:cstheme="majorBidi"/>
          <w:sz w:val="24"/>
          <w:szCs w:val="24"/>
        </w:rPr>
      </w:pPr>
    </w:p>
    <w:p w:rsidR="000118C0" w:rsidRPr="00ED4D1A" w:rsidRDefault="000118C0" w:rsidP="003746A1">
      <w:pPr>
        <w:pStyle w:val="Textodenotaderodap"/>
        <w:spacing w:line="360" w:lineRule="auto"/>
        <w:jc w:val="both"/>
        <w:rPr>
          <w:rFonts w:asciiTheme="majorBidi" w:hAnsiTheme="majorBidi" w:cstheme="majorBidi"/>
          <w:sz w:val="24"/>
          <w:szCs w:val="24"/>
        </w:rPr>
      </w:pPr>
      <w:r w:rsidRPr="00ED4D1A">
        <w:rPr>
          <w:rFonts w:asciiTheme="majorBidi" w:hAnsiTheme="majorBidi" w:cstheme="majorBidi"/>
          <w:sz w:val="24"/>
          <w:szCs w:val="24"/>
        </w:rPr>
        <w:t xml:space="preserve">CAPPELLETTI, Mauro. GARTH, Bryant. </w:t>
      </w:r>
      <w:r w:rsidRPr="00ED4D1A">
        <w:rPr>
          <w:rFonts w:asciiTheme="majorBidi" w:hAnsiTheme="majorBidi" w:cstheme="majorBidi"/>
          <w:b/>
          <w:sz w:val="24"/>
          <w:szCs w:val="24"/>
        </w:rPr>
        <w:t xml:space="preserve">Acesso à Justiça. </w:t>
      </w:r>
      <w:r w:rsidRPr="00ED4D1A">
        <w:rPr>
          <w:rFonts w:asciiTheme="majorBidi" w:hAnsiTheme="majorBidi" w:cstheme="majorBidi"/>
          <w:sz w:val="24"/>
          <w:szCs w:val="24"/>
        </w:rPr>
        <w:t>Porto Alegre: Sérgio Antônio Fabris Editor, 1998.</w:t>
      </w:r>
    </w:p>
    <w:p w:rsidR="000118C0" w:rsidRPr="00ED4D1A" w:rsidRDefault="000118C0" w:rsidP="003746A1">
      <w:pPr>
        <w:pStyle w:val="Textodenotaderodap"/>
        <w:spacing w:line="360" w:lineRule="auto"/>
        <w:jc w:val="both"/>
        <w:rPr>
          <w:rFonts w:asciiTheme="majorBidi" w:hAnsiTheme="majorBidi" w:cstheme="majorBidi"/>
          <w:sz w:val="24"/>
          <w:szCs w:val="24"/>
        </w:rPr>
      </w:pPr>
    </w:p>
    <w:p w:rsidR="000118C0" w:rsidRPr="00ED4D1A" w:rsidRDefault="000118C0" w:rsidP="003746A1">
      <w:pPr>
        <w:shd w:val="clear" w:color="auto" w:fill="FFFFFF"/>
        <w:spacing w:after="0" w:line="360" w:lineRule="auto"/>
        <w:jc w:val="both"/>
        <w:rPr>
          <w:rFonts w:asciiTheme="majorBidi" w:hAnsiTheme="majorBidi" w:cstheme="majorBidi"/>
          <w:sz w:val="24"/>
          <w:szCs w:val="24"/>
        </w:rPr>
      </w:pPr>
      <w:r w:rsidRPr="00ED4D1A">
        <w:rPr>
          <w:rFonts w:asciiTheme="majorBidi" w:hAnsiTheme="majorBidi" w:cstheme="majorBidi"/>
          <w:sz w:val="24"/>
          <w:szCs w:val="24"/>
        </w:rPr>
        <w:t xml:space="preserve">DINAMARCO, Candido Rangel. </w:t>
      </w:r>
      <w:r w:rsidRPr="00ED4D1A">
        <w:rPr>
          <w:rFonts w:asciiTheme="majorBidi" w:hAnsiTheme="majorBidi" w:cstheme="majorBidi"/>
          <w:b/>
          <w:iCs/>
          <w:sz w:val="24"/>
          <w:szCs w:val="24"/>
        </w:rPr>
        <w:t>Nova Era do Processo Civil.</w:t>
      </w:r>
      <w:r w:rsidRPr="00ED4D1A">
        <w:rPr>
          <w:rFonts w:asciiTheme="majorBidi" w:hAnsiTheme="majorBidi" w:cstheme="majorBidi"/>
          <w:iCs/>
          <w:sz w:val="24"/>
          <w:szCs w:val="24"/>
        </w:rPr>
        <w:t xml:space="preserve"> </w:t>
      </w:r>
      <w:r w:rsidRPr="00ED4D1A">
        <w:rPr>
          <w:rFonts w:asciiTheme="majorBidi" w:hAnsiTheme="majorBidi" w:cstheme="majorBidi"/>
          <w:sz w:val="24"/>
          <w:szCs w:val="24"/>
        </w:rPr>
        <w:t xml:space="preserve">2ª edição. São Paulo: Malheiros Editores, 2007. </w:t>
      </w:r>
    </w:p>
    <w:p w:rsidR="000118C0" w:rsidRPr="00ED4D1A" w:rsidRDefault="000118C0" w:rsidP="003746A1">
      <w:pPr>
        <w:shd w:val="clear" w:color="auto" w:fill="FFFFFF"/>
        <w:spacing w:after="0" w:line="360" w:lineRule="auto"/>
        <w:jc w:val="both"/>
        <w:rPr>
          <w:rFonts w:asciiTheme="majorBidi" w:hAnsiTheme="majorBidi" w:cstheme="majorBidi"/>
          <w:sz w:val="24"/>
          <w:szCs w:val="24"/>
        </w:rPr>
      </w:pPr>
    </w:p>
    <w:p w:rsidR="000118C0" w:rsidRPr="00ED4D1A" w:rsidRDefault="000118C0" w:rsidP="003746A1">
      <w:pPr>
        <w:pStyle w:val="NormalWeb"/>
        <w:shd w:val="clear" w:color="auto" w:fill="FFFFFF"/>
        <w:spacing w:before="0" w:beforeAutospacing="0" w:after="0" w:afterAutospacing="0" w:line="360" w:lineRule="auto"/>
        <w:jc w:val="both"/>
        <w:rPr>
          <w:rFonts w:asciiTheme="majorBidi" w:hAnsiTheme="majorBidi" w:cstheme="majorBidi"/>
        </w:rPr>
      </w:pPr>
      <w:r w:rsidRPr="00ED4D1A">
        <w:rPr>
          <w:rFonts w:asciiTheme="majorBidi" w:hAnsiTheme="majorBidi" w:cstheme="majorBidi"/>
        </w:rPr>
        <w:t xml:space="preserve">FERREIRA NETO, Mário. </w:t>
      </w:r>
      <w:r w:rsidRPr="00ED4D1A">
        <w:rPr>
          <w:rFonts w:asciiTheme="majorBidi" w:hAnsiTheme="majorBidi" w:cstheme="majorBidi"/>
          <w:b/>
        </w:rPr>
        <w:t>Virtualização do processo – vantagens e desvantagens</w:t>
      </w:r>
      <w:r w:rsidRPr="00ED4D1A">
        <w:rPr>
          <w:rFonts w:asciiTheme="majorBidi" w:hAnsiTheme="majorBidi" w:cstheme="majorBidi"/>
        </w:rPr>
        <w:t xml:space="preserve">. Disponível em </w:t>
      </w:r>
      <w:hyperlink r:id="rId10" w:history="1">
        <w:r w:rsidRPr="00ED4D1A">
          <w:rPr>
            <w:rStyle w:val="Hyperlink"/>
            <w:rFonts w:asciiTheme="majorBidi" w:hAnsiTheme="majorBidi" w:cstheme="majorBidi"/>
            <w:color w:val="auto"/>
            <w:u w:val="none"/>
            <w:shd w:val="clear" w:color="auto" w:fill="FFFFFF"/>
          </w:rPr>
          <w:t>www.webartigos.com/artigos</w:t>
        </w:r>
      </w:hyperlink>
      <w:r w:rsidRPr="00ED4D1A">
        <w:rPr>
          <w:rFonts w:asciiTheme="majorBidi" w:hAnsiTheme="majorBidi" w:cstheme="majorBidi"/>
          <w:shd w:val="clear" w:color="auto" w:fill="FFFFFF"/>
        </w:rPr>
        <w:t xml:space="preserve">. Acesso em 10 de outubro de 2013. </w:t>
      </w:r>
    </w:p>
    <w:p w:rsidR="000118C0" w:rsidRPr="00ED4D1A" w:rsidRDefault="000118C0" w:rsidP="003746A1">
      <w:pPr>
        <w:pStyle w:val="Textodenotaderodap"/>
        <w:spacing w:line="360" w:lineRule="auto"/>
        <w:jc w:val="both"/>
        <w:rPr>
          <w:rFonts w:asciiTheme="majorBidi" w:hAnsiTheme="majorBidi" w:cstheme="majorBidi"/>
          <w:sz w:val="24"/>
          <w:szCs w:val="24"/>
        </w:rPr>
      </w:pPr>
    </w:p>
    <w:p w:rsidR="000118C0" w:rsidRPr="00ED4D1A" w:rsidRDefault="000118C0" w:rsidP="003746A1">
      <w:pPr>
        <w:shd w:val="clear" w:color="auto" w:fill="FFFFFF"/>
        <w:spacing w:after="0" w:line="360" w:lineRule="auto"/>
        <w:jc w:val="both"/>
        <w:rPr>
          <w:rFonts w:asciiTheme="majorBidi" w:hAnsiTheme="majorBidi" w:cstheme="majorBidi"/>
          <w:sz w:val="24"/>
          <w:szCs w:val="24"/>
        </w:rPr>
      </w:pPr>
      <w:r w:rsidRPr="00ED4D1A">
        <w:rPr>
          <w:rFonts w:asciiTheme="majorBidi" w:hAnsiTheme="majorBidi" w:cstheme="majorBidi"/>
          <w:sz w:val="24"/>
          <w:szCs w:val="24"/>
        </w:rPr>
        <w:t xml:space="preserve">FUX, Luiz. </w:t>
      </w:r>
      <w:r w:rsidRPr="00ED4D1A">
        <w:rPr>
          <w:rFonts w:asciiTheme="majorBidi" w:hAnsiTheme="majorBidi" w:cstheme="majorBidi"/>
          <w:b/>
          <w:sz w:val="24"/>
          <w:szCs w:val="24"/>
        </w:rPr>
        <w:t xml:space="preserve">Curso de Direito Processual Civil. </w:t>
      </w:r>
      <w:r w:rsidRPr="00ED4D1A">
        <w:rPr>
          <w:rFonts w:asciiTheme="majorBidi" w:hAnsiTheme="majorBidi" w:cstheme="majorBidi"/>
          <w:sz w:val="24"/>
          <w:szCs w:val="24"/>
        </w:rPr>
        <w:t xml:space="preserve">Rio de Janeiro: Forense, 2004. </w:t>
      </w:r>
    </w:p>
    <w:p w:rsidR="000118C0" w:rsidRPr="00ED4D1A" w:rsidRDefault="000118C0" w:rsidP="003746A1">
      <w:pPr>
        <w:pStyle w:val="Textodenotaderodap"/>
        <w:spacing w:line="360" w:lineRule="auto"/>
        <w:jc w:val="both"/>
        <w:rPr>
          <w:rFonts w:asciiTheme="majorBidi" w:hAnsiTheme="majorBidi" w:cstheme="majorBidi"/>
          <w:sz w:val="24"/>
          <w:szCs w:val="24"/>
        </w:rPr>
      </w:pPr>
    </w:p>
    <w:p w:rsidR="000118C0" w:rsidRPr="00ED4D1A" w:rsidRDefault="000118C0" w:rsidP="003746A1">
      <w:pPr>
        <w:pStyle w:val="Textodenotaderodap"/>
        <w:spacing w:line="360" w:lineRule="auto"/>
        <w:jc w:val="both"/>
        <w:rPr>
          <w:rFonts w:asciiTheme="majorBidi" w:hAnsiTheme="majorBidi" w:cstheme="majorBidi"/>
          <w:b/>
          <w:sz w:val="24"/>
          <w:szCs w:val="24"/>
        </w:rPr>
      </w:pPr>
      <w:r w:rsidRPr="00ED4D1A">
        <w:rPr>
          <w:rFonts w:asciiTheme="majorBidi" w:hAnsiTheme="majorBidi" w:cstheme="majorBidi"/>
          <w:sz w:val="24"/>
          <w:szCs w:val="24"/>
        </w:rPr>
        <w:t xml:space="preserve">GRINOVER, Ada Pellegrini. </w:t>
      </w:r>
      <w:r w:rsidRPr="00ED4D1A">
        <w:rPr>
          <w:rFonts w:asciiTheme="majorBidi" w:hAnsiTheme="majorBidi" w:cstheme="majorBidi"/>
          <w:b/>
          <w:sz w:val="24"/>
          <w:szCs w:val="24"/>
        </w:rPr>
        <w:t xml:space="preserve">O processo em evolução. </w:t>
      </w:r>
      <w:r w:rsidRPr="00ED4D1A">
        <w:rPr>
          <w:rFonts w:asciiTheme="majorBidi" w:hAnsiTheme="majorBidi" w:cstheme="majorBidi"/>
          <w:sz w:val="24"/>
          <w:szCs w:val="24"/>
        </w:rPr>
        <w:t xml:space="preserve">Rio de Janeiro: Forense Universitária, 1998. </w:t>
      </w:r>
    </w:p>
    <w:p w:rsidR="000118C0" w:rsidRPr="00ED4D1A" w:rsidRDefault="000118C0" w:rsidP="003746A1">
      <w:pPr>
        <w:pStyle w:val="Textodenotaderodap"/>
        <w:spacing w:line="360" w:lineRule="auto"/>
        <w:jc w:val="both"/>
        <w:rPr>
          <w:rFonts w:asciiTheme="majorBidi" w:hAnsiTheme="majorBidi" w:cstheme="majorBidi"/>
          <w:sz w:val="24"/>
          <w:szCs w:val="24"/>
        </w:rPr>
      </w:pPr>
    </w:p>
    <w:p w:rsidR="000118C0" w:rsidRPr="00ED4D1A" w:rsidRDefault="000118C0" w:rsidP="003746A1">
      <w:pPr>
        <w:pStyle w:val="Textodenotaderodap"/>
        <w:spacing w:line="360" w:lineRule="auto"/>
        <w:jc w:val="both"/>
        <w:rPr>
          <w:rFonts w:asciiTheme="majorBidi" w:hAnsiTheme="majorBidi" w:cstheme="majorBidi"/>
          <w:sz w:val="24"/>
          <w:szCs w:val="24"/>
        </w:rPr>
      </w:pPr>
      <w:r w:rsidRPr="00ED4D1A">
        <w:rPr>
          <w:rFonts w:asciiTheme="majorBidi" w:hAnsiTheme="majorBidi" w:cstheme="majorBidi"/>
          <w:sz w:val="24"/>
          <w:szCs w:val="24"/>
        </w:rPr>
        <w:t xml:space="preserve">MARINONI, Luiz </w:t>
      </w:r>
      <w:proofErr w:type="spellStart"/>
      <w:r w:rsidRPr="00ED4D1A">
        <w:rPr>
          <w:rFonts w:asciiTheme="majorBidi" w:hAnsiTheme="majorBidi" w:cstheme="majorBidi"/>
          <w:sz w:val="24"/>
          <w:szCs w:val="24"/>
        </w:rPr>
        <w:t>Gulherme</w:t>
      </w:r>
      <w:proofErr w:type="spellEnd"/>
      <w:r w:rsidRPr="00ED4D1A">
        <w:rPr>
          <w:rFonts w:asciiTheme="majorBidi" w:hAnsiTheme="majorBidi" w:cstheme="majorBidi"/>
          <w:sz w:val="24"/>
          <w:szCs w:val="24"/>
        </w:rPr>
        <w:t xml:space="preserve">. </w:t>
      </w:r>
      <w:r w:rsidRPr="00ED4D1A">
        <w:rPr>
          <w:rFonts w:asciiTheme="majorBidi" w:hAnsiTheme="majorBidi" w:cstheme="majorBidi"/>
          <w:b/>
          <w:sz w:val="24"/>
          <w:szCs w:val="24"/>
        </w:rPr>
        <w:t>O custo e o tempo do processo civil brasileiro</w:t>
      </w:r>
      <w:r w:rsidRPr="00ED4D1A">
        <w:rPr>
          <w:rFonts w:asciiTheme="majorBidi" w:hAnsiTheme="majorBidi" w:cstheme="majorBidi"/>
          <w:sz w:val="24"/>
          <w:szCs w:val="24"/>
        </w:rPr>
        <w:t>. Revista da Academia Paranaense de Letras Jurídicas, Curitiba, n.2, p. 139-168, 2003, p. 140.</w:t>
      </w:r>
    </w:p>
    <w:p w:rsidR="000118C0" w:rsidRPr="00ED4D1A" w:rsidRDefault="000118C0" w:rsidP="003746A1">
      <w:pPr>
        <w:pStyle w:val="Textodenotaderodap"/>
        <w:spacing w:line="360" w:lineRule="auto"/>
        <w:jc w:val="both"/>
        <w:rPr>
          <w:rFonts w:asciiTheme="majorBidi" w:hAnsiTheme="majorBidi" w:cstheme="majorBidi"/>
          <w:sz w:val="24"/>
          <w:szCs w:val="24"/>
        </w:rPr>
      </w:pPr>
    </w:p>
    <w:p w:rsidR="000118C0" w:rsidRPr="00ED4D1A" w:rsidRDefault="000118C0" w:rsidP="003746A1">
      <w:pPr>
        <w:pStyle w:val="Textodenotaderodap"/>
        <w:spacing w:line="360" w:lineRule="auto"/>
        <w:jc w:val="both"/>
        <w:rPr>
          <w:rFonts w:asciiTheme="majorBidi" w:hAnsiTheme="majorBidi" w:cstheme="majorBidi"/>
          <w:sz w:val="24"/>
          <w:szCs w:val="24"/>
        </w:rPr>
      </w:pPr>
      <w:r w:rsidRPr="00ED4D1A">
        <w:rPr>
          <w:rFonts w:asciiTheme="majorBidi" w:hAnsiTheme="majorBidi" w:cstheme="majorBidi"/>
          <w:sz w:val="24"/>
          <w:szCs w:val="24"/>
        </w:rPr>
        <w:t xml:space="preserve">NERY JÚNIOR, Nelson. </w:t>
      </w:r>
      <w:r w:rsidRPr="00ED4D1A">
        <w:rPr>
          <w:rFonts w:asciiTheme="majorBidi" w:hAnsiTheme="majorBidi" w:cstheme="majorBidi"/>
          <w:b/>
          <w:sz w:val="24"/>
          <w:szCs w:val="24"/>
        </w:rPr>
        <w:t xml:space="preserve">Princípios do Processo Civil na Constituição Federal. </w:t>
      </w:r>
      <w:r w:rsidRPr="00ED4D1A">
        <w:rPr>
          <w:rFonts w:asciiTheme="majorBidi" w:hAnsiTheme="majorBidi" w:cstheme="majorBidi"/>
          <w:sz w:val="24"/>
          <w:szCs w:val="24"/>
        </w:rPr>
        <w:t xml:space="preserve">São Paulo: Revista dos Tribunais, 1997, p. 92. </w:t>
      </w:r>
    </w:p>
    <w:p w:rsidR="000118C0" w:rsidRPr="00ED4D1A" w:rsidRDefault="000118C0" w:rsidP="003746A1">
      <w:pPr>
        <w:pStyle w:val="Ttulo2"/>
        <w:shd w:val="clear" w:color="auto" w:fill="FFFFFF"/>
        <w:spacing w:before="0" w:beforeAutospacing="0" w:after="0" w:afterAutospacing="0" w:line="360" w:lineRule="auto"/>
        <w:jc w:val="both"/>
        <w:rPr>
          <w:rFonts w:asciiTheme="majorBidi" w:hAnsiTheme="majorBidi" w:cstheme="majorBidi"/>
          <w:b w:val="0"/>
          <w:sz w:val="24"/>
          <w:szCs w:val="24"/>
          <w:shd w:val="clear" w:color="auto" w:fill="FFFFFF"/>
        </w:rPr>
      </w:pPr>
    </w:p>
    <w:p w:rsidR="000118C0" w:rsidRPr="00ED4D1A" w:rsidRDefault="000118C0" w:rsidP="003746A1">
      <w:pPr>
        <w:pStyle w:val="NormalWeb"/>
        <w:spacing w:before="0" w:beforeAutospacing="0" w:after="0" w:afterAutospacing="0" w:line="360" w:lineRule="auto"/>
        <w:jc w:val="both"/>
        <w:rPr>
          <w:rFonts w:asciiTheme="majorBidi" w:hAnsiTheme="majorBidi" w:cstheme="majorBidi"/>
        </w:rPr>
      </w:pPr>
      <w:r w:rsidRPr="00ED4D1A">
        <w:rPr>
          <w:rStyle w:val="Forte"/>
          <w:rFonts w:asciiTheme="majorBidi" w:hAnsiTheme="majorBidi" w:cstheme="majorBidi"/>
          <w:b w:val="0"/>
          <w:shd w:val="clear" w:color="auto" w:fill="FFFFFF"/>
        </w:rPr>
        <w:t xml:space="preserve">PARREIRA, </w:t>
      </w:r>
      <w:proofErr w:type="spellStart"/>
      <w:r w:rsidRPr="00ED4D1A">
        <w:rPr>
          <w:rStyle w:val="Forte"/>
          <w:rFonts w:asciiTheme="majorBidi" w:hAnsiTheme="majorBidi" w:cstheme="majorBidi"/>
          <w:b w:val="0"/>
          <w:shd w:val="clear" w:color="auto" w:fill="FFFFFF"/>
        </w:rPr>
        <w:t>Antonio</w:t>
      </w:r>
      <w:proofErr w:type="spellEnd"/>
      <w:r w:rsidRPr="00ED4D1A">
        <w:rPr>
          <w:rStyle w:val="Forte"/>
          <w:rFonts w:asciiTheme="majorBidi" w:hAnsiTheme="majorBidi" w:cstheme="majorBidi"/>
          <w:b w:val="0"/>
          <w:shd w:val="clear" w:color="auto" w:fill="FFFFFF"/>
        </w:rPr>
        <w:t xml:space="preserve"> Carlos.</w:t>
      </w:r>
      <w:r w:rsidRPr="00ED4D1A">
        <w:rPr>
          <w:rStyle w:val="Forte"/>
          <w:rFonts w:asciiTheme="majorBidi" w:hAnsiTheme="majorBidi" w:cstheme="majorBidi"/>
          <w:shd w:val="clear" w:color="auto" w:fill="FFFFFF"/>
        </w:rPr>
        <w:t xml:space="preserve"> </w:t>
      </w:r>
      <w:r w:rsidRPr="00ED4D1A">
        <w:rPr>
          <w:rFonts w:asciiTheme="majorBidi" w:hAnsiTheme="majorBidi" w:cstheme="majorBidi"/>
          <w:b/>
          <w:shd w:val="clear" w:color="auto" w:fill="FFFFFF"/>
        </w:rPr>
        <w:t>Breves anotações sobre o processo eletrônico</w:t>
      </w:r>
      <w:r w:rsidRPr="00ED4D1A">
        <w:rPr>
          <w:rFonts w:asciiTheme="majorBidi" w:hAnsiTheme="majorBidi" w:cstheme="majorBidi"/>
          <w:shd w:val="clear" w:color="auto" w:fill="FFFFFF"/>
        </w:rPr>
        <w:t xml:space="preserve">. Disponível em </w:t>
      </w:r>
      <w:hyperlink r:id="rId11" w:history="1">
        <w:r w:rsidRPr="00ED4D1A">
          <w:rPr>
            <w:rStyle w:val="Hyperlink"/>
            <w:rFonts w:asciiTheme="majorBidi" w:hAnsiTheme="majorBidi" w:cstheme="majorBidi"/>
            <w:color w:val="auto"/>
            <w:u w:val="none"/>
            <w:shd w:val="clear" w:color="auto" w:fill="FFFFFF"/>
          </w:rPr>
          <w:t>https://www.amb.com.br</w:t>
        </w:r>
      </w:hyperlink>
      <w:r w:rsidRPr="00ED4D1A">
        <w:rPr>
          <w:rFonts w:asciiTheme="majorBidi" w:hAnsiTheme="majorBidi" w:cstheme="majorBidi"/>
          <w:shd w:val="clear" w:color="auto" w:fill="FFFFFF"/>
        </w:rPr>
        <w:t xml:space="preserve">. Acesso em 20 de outubro de 2013. </w:t>
      </w:r>
    </w:p>
    <w:p w:rsidR="000118C0" w:rsidRPr="00ED4D1A" w:rsidRDefault="000118C0" w:rsidP="003746A1">
      <w:pPr>
        <w:pStyle w:val="Ttulo2"/>
        <w:shd w:val="clear" w:color="auto" w:fill="FFFFFF"/>
        <w:spacing w:before="0" w:beforeAutospacing="0" w:after="0" w:afterAutospacing="0" w:line="360" w:lineRule="auto"/>
        <w:jc w:val="both"/>
        <w:rPr>
          <w:rFonts w:asciiTheme="majorBidi" w:hAnsiTheme="majorBidi" w:cstheme="majorBidi"/>
          <w:b w:val="0"/>
          <w:sz w:val="24"/>
          <w:szCs w:val="24"/>
          <w:shd w:val="clear" w:color="auto" w:fill="FFFFFF"/>
        </w:rPr>
      </w:pPr>
    </w:p>
    <w:p w:rsidR="000118C0" w:rsidRPr="00ED4D1A" w:rsidRDefault="000118C0" w:rsidP="003746A1">
      <w:pPr>
        <w:pStyle w:val="Ttulo2"/>
        <w:shd w:val="clear" w:color="auto" w:fill="FFFFFF"/>
        <w:spacing w:before="0" w:beforeAutospacing="0" w:after="0" w:afterAutospacing="0" w:line="360" w:lineRule="auto"/>
        <w:jc w:val="both"/>
        <w:rPr>
          <w:rFonts w:asciiTheme="majorBidi" w:hAnsiTheme="majorBidi" w:cstheme="majorBidi"/>
          <w:sz w:val="24"/>
          <w:szCs w:val="24"/>
        </w:rPr>
      </w:pPr>
      <w:r w:rsidRPr="00ED4D1A">
        <w:rPr>
          <w:rFonts w:asciiTheme="majorBidi" w:hAnsiTheme="majorBidi" w:cstheme="majorBidi"/>
          <w:b w:val="0"/>
          <w:sz w:val="24"/>
          <w:szCs w:val="24"/>
          <w:shd w:val="clear" w:color="auto" w:fill="FFFFFF"/>
        </w:rPr>
        <w:t xml:space="preserve">REIS, Mayara </w:t>
      </w:r>
      <w:proofErr w:type="spellStart"/>
      <w:r w:rsidRPr="00ED4D1A">
        <w:rPr>
          <w:rFonts w:asciiTheme="majorBidi" w:hAnsiTheme="majorBidi" w:cstheme="majorBidi"/>
          <w:b w:val="0"/>
          <w:sz w:val="24"/>
          <w:szCs w:val="24"/>
          <w:shd w:val="clear" w:color="auto" w:fill="FFFFFF"/>
        </w:rPr>
        <w:t>Araujo</w:t>
      </w:r>
      <w:proofErr w:type="spellEnd"/>
      <w:r w:rsidRPr="00ED4D1A">
        <w:rPr>
          <w:rFonts w:asciiTheme="majorBidi" w:hAnsiTheme="majorBidi" w:cstheme="majorBidi"/>
          <w:b w:val="0"/>
          <w:sz w:val="24"/>
          <w:szCs w:val="24"/>
          <w:shd w:val="clear" w:color="auto" w:fill="FFFFFF"/>
        </w:rPr>
        <w:t xml:space="preserve"> dos SANTOS, Sérgio Cabral dos.</w:t>
      </w:r>
      <w:r w:rsidRPr="00ED4D1A">
        <w:rPr>
          <w:rFonts w:asciiTheme="majorBidi" w:hAnsiTheme="majorBidi" w:cstheme="majorBidi"/>
          <w:sz w:val="24"/>
          <w:szCs w:val="24"/>
          <w:shd w:val="clear" w:color="auto" w:fill="FFFFFF"/>
        </w:rPr>
        <w:t xml:space="preserve"> </w:t>
      </w:r>
      <w:r w:rsidRPr="00ED4D1A">
        <w:rPr>
          <w:rFonts w:asciiTheme="majorBidi" w:hAnsiTheme="majorBidi" w:cstheme="majorBidi"/>
          <w:bCs w:val="0"/>
          <w:sz w:val="24"/>
          <w:szCs w:val="24"/>
        </w:rPr>
        <w:t>Reflexões sobre o Processo Eletrônico no Tribunal.</w:t>
      </w:r>
      <w:r w:rsidRPr="00ED4D1A">
        <w:rPr>
          <w:rFonts w:asciiTheme="majorBidi" w:hAnsiTheme="majorBidi" w:cstheme="majorBidi"/>
          <w:b w:val="0"/>
          <w:bCs w:val="0"/>
          <w:sz w:val="24"/>
          <w:szCs w:val="24"/>
        </w:rPr>
        <w:t xml:space="preserve"> Disponível em </w:t>
      </w:r>
      <w:hyperlink r:id="rId12" w:history="1">
        <w:r w:rsidRPr="00ED4D1A">
          <w:rPr>
            <w:rStyle w:val="Hyperlink"/>
            <w:rFonts w:asciiTheme="majorBidi" w:hAnsiTheme="majorBidi" w:cstheme="majorBidi"/>
            <w:b w:val="0"/>
            <w:color w:val="auto"/>
            <w:sz w:val="24"/>
            <w:szCs w:val="24"/>
            <w:u w:val="none"/>
          </w:rPr>
          <w:t>http://www.ambito-juridico.com.br</w:t>
        </w:r>
      </w:hyperlink>
      <w:r w:rsidRPr="00ED4D1A">
        <w:rPr>
          <w:rFonts w:asciiTheme="majorBidi" w:hAnsiTheme="majorBidi" w:cstheme="majorBidi"/>
          <w:b w:val="0"/>
          <w:sz w:val="24"/>
          <w:szCs w:val="24"/>
        </w:rPr>
        <w:t xml:space="preserve">. Acesso em 10 de outubro de 2013. </w:t>
      </w:r>
    </w:p>
    <w:p w:rsidR="000118C0" w:rsidRPr="00ED4D1A" w:rsidRDefault="000118C0" w:rsidP="003746A1">
      <w:pPr>
        <w:pStyle w:val="Ttulo2"/>
        <w:shd w:val="clear" w:color="auto" w:fill="FFFFFF"/>
        <w:spacing w:before="0" w:beforeAutospacing="0" w:after="0" w:afterAutospacing="0" w:line="360" w:lineRule="auto"/>
        <w:jc w:val="both"/>
        <w:rPr>
          <w:rFonts w:asciiTheme="majorBidi" w:hAnsiTheme="majorBidi" w:cstheme="majorBidi"/>
          <w:b w:val="0"/>
          <w:sz w:val="24"/>
          <w:szCs w:val="24"/>
          <w:shd w:val="clear" w:color="auto" w:fill="FFFFFF"/>
        </w:rPr>
      </w:pPr>
    </w:p>
    <w:p w:rsidR="000118C0" w:rsidRPr="00ED4D1A" w:rsidRDefault="000118C0" w:rsidP="003746A1">
      <w:pPr>
        <w:pStyle w:val="Textodenotaderodap"/>
        <w:spacing w:line="360" w:lineRule="auto"/>
        <w:jc w:val="both"/>
        <w:rPr>
          <w:rFonts w:asciiTheme="majorBidi" w:hAnsiTheme="majorBidi" w:cstheme="majorBidi"/>
          <w:sz w:val="24"/>
          <w:szCs w:val="24"/>
        </w:rPr>
      </w:pPr>
      <w:r w:rsidRPr="00ED4D1A">
        <w:rPr>
          <w:rFonts w:asciiTheme="majorBidi" w:hAnsiTheme="majorBidi" w:cstheme="majorBidi"/>
          <w:sz w:val="24"/>
          <w:szCs w:val="24"/>
        </w:rPr>
        <w:t xml:space="preserve">SANTOS, Boaventura de Souza. </w:t>
      </w:r>
      <w:r w:rsidRPr="00ED4D1A">
        <w:rPr>
          <w:rFonts w:asciiTheme="majorBidi" w:hAnsiTheme="majorBidi" w:cstheme="majorBidi"/>
          <w:b/>
          <w:sz w:val="24"/>
          <w:szCs w:val="24"/>
        </w:rPr>
        <w:t xml:space="preserve">Acesso à Justiça. </w:t>
      </w:r>
      <w:r w:rsidRPr="00ED4D1A">
        <w:rPr>
          <w:rFonts w:asciiTheme="majorBidi" w:hAnsiTheme="majorBidi" w:cstheme="majorBidi"/>
          <w:sz w:val="24"/>
          <w:szCs w:val="24"/>
        </w:rPr>
        <w:t xml:space="preserve">In: </w:t>
      </w:r>
      <w:r w:rsidRPr="00ED4D1A">
        <w:rPr>
          <w:rFonts w:asciiTheme="majorBidi" w:hAnsiTheme="majorBidi" w:cstheme="majorBidi"/>
          <w:b/>
          <w:sz w:val="24"/>
          <w:szCs w:val="24"/>
        </w:rPr>
        <w:t xml:space="preserve">Pela mão de Alice: o social e o político na pós-modernidade. </w:t>
      </w:r>
      <w:r w:rsidRPr="00ED4D1A">
        <w:rPr>
          <w:rFonts w:asciiTheme="majorBidi" w:hAnsiTheme="majorBidi" w:cstheme="majorBidi"/>
          <w:sz w:val="24"/>
          <w:szCs w:val="24"/>
        </w:rPr>
        <w:t>8ª. ed. São Paulo: Cortez, 2001, p. 170.</w:t>
      </w:r>
    </w:p>
    <w:p w:rsidR="000118C0" w:rsidRPr="00ED4D1A" w:rsidRDefault="000118C0" w:rsidP="003746A1">
      <w:pPr>
        <w:pStyle w:val="NormalWeb"/>
        <w:shd w:val="clear" w:color="auto" w:fill="FFFFFF"/>
        <w:spacing w:before="0" w:beforeAutospacing="0" w:after="0" w:afterAutospacing="0" w:line="360" w:lineRule="auto"/>
        <w:jc w:val="both"/>
        <w:rPr>
          <w:rFonts w:asciiTheme="majorBidi" w:hAnsiTheme="majorBidi" w:cstheme="majorBidi"/>
        </w:rPr>
      </w:pPr>
    </w:p>
    <w:p w:rsidR="000118C0" w:rsidRPr="00ED4D1A" w:rsidRDefault="000118C0" w:rsidP="003746A1">
      <w:pPr>
        <w:pStyle w:val="NormalWeb"/>
        <w:shd w:val="clear" w:color="auto" w:fill="FFFFFF"/>
        <w:spacing w:before="0" w:beforeAutospacing="0" w:after="0" w:afterAutospacing="0" w:line="360" w:lineRule="auto"/>
        <w:jc w:val="both"/>
        <w:rPr>
          <w:rFonts w:asciiTheme="majorBidi" w:hAnsiTheme="majorBidi" w:cstheme="majorBidi"/>
          <w:shd w:val="clear" w:color="auto" w:fill="FFFFFF"/>
        </w:rPr>
      </w:pPr>
      <w:r w:rsidRPr="00ED4D1A">
        <w:rPr>
          <w:rFonts w:asciiTheme="majorBidi" w:hAnsiTheme="majorBidi" w:cstheme="majorBidi"/>
          <w:shd w:val="clear" w:color="auto" w:fill="FFFFFF"/>
        </w:rPr>
        <w:lastRenderedPageBreak/>
        <w:t xml:space="preserve">TEJADA, Sérgio. </w:t>
      </w:r>
      <w:r w:rsidRPr="00ED4D1A">
        <w:rPr>
          <w:rFonts w:asciiTheme="majorBidi" w:hAnsiTheme="majorBidi" w:cstheme="majorBidi"/>
          <w:b/>
          <w:shd w:val="clear" w:color="auto" w:fill="FFFFFF"/>
        </w:rPr>
        <w:t>A verdadeira reforma do judiciário.</w:t>
      </w:r>
      <w:r w:rsidRPr="00ED4D1A">
        <w:rPr>
          <w:rFonts w:asciiTheme="majorBidi" w:hAnsiTheme="majorBidi" w:cstheme="majorBidi"/>
          <w:shd w:val="clear" w:color="auto" w:fill="FFFFFF"/>
        </w:rPr>
        <w:t xml:space="preserve"> Disponível em</w:t>
      </w:r>
      <w:r w:rsidRPr="00ED4D1A">
        <w:rPr>
          <w:rStyle w:val="apple-converted-space"/>
          <w:rFonts w:asciiTheme="majorBidi" w:hAnsiTheme="majorBidi" w:cstheme="majorBidi"/>
          <w:shd w:val="clear" w:color="auto" w:fill="FFFFFF"/>
        </w:rPr>
        <w:t> </w:t>
      </w:r>
      <w:hyperlink r:id="rId13" w:history="1">
        <w:r w:rsidRPr="00ED4D1A">
          <w:rPr>
            <w:rStyle w:val="Hyperlink"/>
            <w:rFonts w:asciiTheme="majorBidi" w:hAnsiTheme="majorBidi" w:cstheme="majorBidi"/>
            <w:color w:val="auto"/>
            <w:u w:val="none"/>
            <w:shd w:val="clear" w:color="auto" w:fill="FFFFFF"/>
          </w:rPr>
          <w:t>http://www.cnj.jus.br/imprensa/artigos/13315-a-verdadeira-reforma-do-judicio</w:t>
        </w:r>
      </w:hyperlink>
      <w:r w:rsidRPr="00ED4D1A">
        <w:rPr>
          <w:rFonts w:asciiTheme="majorBidi" w:hAnsiTheme="majorBidi" w:cstheme="majorBidi"/>
          <w:shd w:val="clear" w:color="auto" w:fill="FFFFFF"/>
        </w:rPr>
        <w:t>. Acesso em 10 de setembro de 2013.</w:t>
      </w:r>
    </w:p>
    <w:p w:rsidR="000118C0" w:rsidRPr="00ED4D1A" w:rsidRDefault="000118C0" w:rsidP="003746A1">
      <w:pPr>
        <w:pStyle w:val="Textodenotaderodap"/>
        <w:spacing w:line="360" w:lineRule="auto"/>
        <w:jc w:val="both"/>
        <w:rPr>
          <w:rFonts w:asciiTheme="majorBidi" w:hAnsiTheme="majorBidi" w:cstheme="majorBidi"/>
          <w:sz w:val="24"/>
          <w:szCs w:val="24"/>
        </w:rPr>
      </w:pPr>
    </w:p>
    <w:p w:rsidR="000118C0" w:rsidRPr="00ED4D1A" w:rsidRDefault="000118C0" w:rsidP="003746A1">
      <w:pPr>
        <w:pStyle w:val="Textodenotaderodap"/>
        <w:spacing w:line="360" w:lineRule="auto"/>
        <w:jc w:val="both"/>
        <w:rPr>
          <w:rFonts w:asciiTheme="majorBidi" w:hAnsiTheme="majorBidi" w:cstheme="majorBidi"/>
          <w:sz w:val="24"/>
          <w:szCs w:val="24"/>
        </w:rPr>
      </w:pPr>
      <w:r w:rsidRPr="00ED4D1A">
        <w:rPr>
          <w:rFonts w:asciiTheme="majorBidi" w:hAnsiTheme="majorBidi" w:cstheme="majorBidi"/>
          <w:sz w:val="24"/>
          <w:szCs w:val="24"/>
        </w:rPr>
        <w:t xml:space="preserve">THEODORO JÚNIOR, Humberto. </w:t>
      </w:r>
      <w:r w:rsidRPr="00ED4D1A">
        <w:rPr>
          <w:rFonts w:asciiTheme="majorBidi" w:hAnsiTheme="majorBidi" w:cstheme="majorBidi"/>
          <w:b/>
          <w:sz w:val="24"/>
          <w:szCs w:val="24"/>
        </w:rPr>
        <w:t>Curso de Direito Processual Civil. Teoria geral do direito processual civil e processo de conhecimento.</w:t>
      </w:r>
      <w:r w:rsidRPr="00ED4D1A">
        <w:rPr>
          <w:rFonts w:asciiTheme="majorBidi" w:hAnsiTheme="majorBidi" w:cstheme="majorBidi"/>
          <w:sz w:val="24"/>
          <w:szCs w:val="24"/>
        </w:rPr>
        <w:t xml:space="preserve"> Rio de Janeiro: Forense, 2008, p. 53. </w:t>
      </w:r>
    </w:p>
    <w:p w:rsidR="000118C0" w:rsidRPr="00ED4D1A" w:rsidRDefault="000118C0" w:rsidP="003746A1">
      <w:pPr>
        <w:shd w:val="clear" w:color="auto" w:fill="FFFFFF"/>
        <w:spacing w:after="0" w:line="360" w:lineRule="auto"/>
        <w:jc w:val="both"/>
        <w:rPr>
          <w:rFonts w:asciiTheme="majorBidi" w:hAnsiTheme="majorBidi" w:cstheme="majorBidi"/>
          <w:sz w:val="24"/>
          <w:szCs w:val="24"/>
        </w:rPr>
      </w:pPr>
    </w:p>
    <w:p w:rsidR="000118C0" w:rsidRPr="00ED4D1A" w:rsidRDefault="000118C0" w:rsidP="003746A1">
      <w:pPr>
        <w:shd w:val="clear" w:color="auto" w:fill="FFFFFF"/>
        <w:spacing w:after="0" w:line="360" w:lineRule="auto"/>
        <w:jc w:val="both"/>
        <w:rPr>
          <w:rFonts w:asciiTheme="majorBidi" w:hAnsiTheme="majorBidi" w:cstheme="majorBidi"/>
          <w:sz w:val="24"/>
          <w:szCs w:val="24"/>
        </w:rPr>
      </w:pPr>
      <w:r w:rsidRPr="00ED4D1A">
        <w:rPr>
          <w:rFonts w:asciiTheme="majorBidi" w:hAnsiTheme="majorBidi" w:cstheme="majorBidi"/>
          <w:sz w:val="24"/>
          <w:szCs w:val="24"/>
        </w:rPr>
        <w:t xml:space="preserve">TORRES, Ricardo Lobo. </w:t>
      </w:r>
      <w:r w:rsidRPr="00ED4D1A">
        <w:rPr>
          <w:rFonts w:asciiTheme="majorBidi" w:hAnsiTheme="majorBidi" w:cstheme="majorBidi"/>
          <w:b/>
          <w:sz w:val="24"/>
          <w:szCs w:val="24"/>
        </w:rPr>
        <w:t xml:space="preserve">Curso de Direito Financeiro e Tributário. </w:t>
      </w:r>
      <w:r w:rsidRPr="00ED4D1A">
        <w:rPr>
          <w:rFonts w:asciiTheme="majorBidi" w:hAnsiTheme="majorBidi" w:cstheme="majorBidi"/>
          <w:sz w:val="24"/>
          <w:szCs w:val="24"/>
        </w:rPr>
        <w:t>Rio de Janeiro: Renovar, 2003.</w:t>
      </w:r>
    </w:p>
    <w:p w:rsidR="000118C0" w:rsidRPr="00ED4D1A" w:rsidRDefault="000118C0" w:rsidP="003746A1">
      <w:pPr>
        <w:pStyle w:val="NormalWeb"/>
        <w:shd w:val="clear" w:color="auto" w:fill="FFFFFF"/>
        <w:spacing w:before="0" w:beforeAutospacing="0" w:after="0" w:afterAutospacing="0" w:line="360" w:lineRule="auto"/>
        <w:jc w:val="both"/>
        <w:rPr>
          <w:rFonts w:asciiTheme="majorBidi" w:hAnsiTheme="majorBidi" w:cstheme="majorBidi"/>
        </w:rPr>
      </w:pPr>
    </w:p>
    <w:p w:rsidR="000118C0" w:rsidRPr="00ED4D1A" w:rsidRDefault="000118C0" w:rsidP="003746A1">
      <w:pPr>
        <w:pStyle w:val="NormalWeb"/>
        <w:spacing w:before="0" w:beforeAutospacing="0" w:after="0" w:afterAutospacing="0" w:line="360" w:lineRule="auto"/>
        <w:jc w:val="both"/>
        <w:rPr>
          <w:rFonts w:asciiTheme="majorBidi" w:hAnsiTheme="majorBidi" w:cstheme="majorBidi"/>
        </w:rPr>
      </w:pPr>
      <w:r w:rsidRPr="00ED4D1A">
        <w:rPr>
          <w:rStyle w:val="Forte"/>
          <w:rFonts w:asciiTheme="majorBidi" w:hAnsiTheme="majorBidi" w:cstheme="majorBidi"/>
          <w:b w:val="0"/>
          <w:color w:val="090909"/>
        </w:rPr>
        <w:t>VEIGA</w:t>
      </w:r>
      <w:r w:rsidRPr="00ED4D1A">
        <w:rPr>
          <w:rFonts w:asciiTheme="majorBidi" w:hAnsiTheme="majorBidi" w:cstheme="majorBidi"/>
          <w:color w:val="090909"/>
        </w:rPr>
        <w:t xml:space="preserve">, Luiz Adolfo Olsen da. Apud ROVER, Aires José. </w:t>
      </w:r>
      <w:r w:rsidRPr="00ED4D1A">
        <w:rPr>
          <w:rFonts w:asciiTheme="majorBidi" w:hAnsiTheme="majorBidi" w:cstheme="majorBidi"/>
          <w:b/>
          <w:color w:val="090909"/>
        </w:rPr>
        <w:t xml:space="preserve">Informática no Direito. Inteligência Artificial. Introdução aos sistemas especialistas legais. </w:t>
      </w:r>
      <w:r w:rsidRPr="00ED4D1A">
        <w:rPr>
          <w:rFonts w:asciiTheme="majorBidi" w:hAnsiTheme="majorBidi" w:cstheme="majorBidi"/>
          <w:color w:val="090909"/>
        </w:rPr>
        <w:t>Curitiba: Juruá, 2001, p.8.</w:t>
      </w:r>
    </w:p>
    <w:p w:rsidR="000118C0" w:rsidRPr="00ED4D1A" w:rsidRDefault="000118C0" w:rsidP="003746A1">
      <w:pPr>
        <w:pStyle w:val="NormalWeb"/>
        <w:shd w:val="clear" w:color="auto" w:fill="FFFFFF"/>
        <w:spacing w:before="0" w:beforeAutospacing="0" w:after="0" w:afterAutospacing="0" w:line="360" w:lineRule="auto"/>
        <w:jc w:val="both"/>
        <w:rPr>
          <w:rFonts w:asciiTheme="majorBidi" w:hAnsiTheme="majorBidi" w:cstheme="majorBidi"/>
        </w:rPr>
      </w:pPr>
    </w:p>
    <w:p w:rsidR="000118C0" w:rsidRPr="00ED4D1A" w:rsidRDefault="000118C0" w:rsidP="003746A1">
      <w:pPr>
        <w:pStyle w:val="Textodenotaderodap"/>
        <w:spacing w:line="360" w:lineRule="auto"/>
        <w:jc w:val="both"/>
        <w:rPr>
          <w:rFonts w:asciiTheme="majorBidi" w:hAnsiTheme="majorBidi" w:cstheme="majorBidi"/>
          <w:sz w:val="24"/>
          <w:szCs w:val="24"/>
        </w:rPr>
      </w:pPr>
      <w:r w:rsidRPr="00ED4D1A">
        <w:rPr>
          <w:rFonts w:asciiTheme="majorBidi" w:hAnsiTheme="majorBidi" w:cstheme="majorBidi"/>
          <w:sz w:val="24"/>
          <w:szCs w:val="24"/>
        </w:rPr>
        <w:t xml:space="preserve">WATANABE, </w:t>
      </w:r>
      <w:proofErr w:type="spellStart"/>
      <w:r w:rsidRPr="00ED4D1A">
        <w:rPr>
          <w:rFonts w:asciiTheme="majorBidi" w:hAnsiTheme="majorBidi" w:cstheme="majorBidi"/>
          <w:sz w:val="24"/>
          <w:szCs w:val="24"/>
        </w:rPr>
        <w:t>Kazuo</w:t>
      </w:r>
      <w:proofErr w:type="spellEnd"/>
      <w:r w:rsidRPr="00ED4D1A">
        <w:rPr>
          <w:rFonts w:asciiTheme="majorBidi" w:hAnsiTheme="majorBidi" w:cstheme="majorBidi"/>
          <w:sz w:val="24"/>
          <w:szCs w:val="24"/>
        </w:rPr>
        <w:t xml:space="preserve">. </w:t>
      </w:r>
      <w:r w:rsidRPr="00ED4D1A">
        <w:rPr>
          <w:rFonts w:asciiTheme="majorBidi" w:hAnsiTheme="majorBidi" w:cstheme="majorBidi"/>
          <w:b/>
          <w:sz w:val="24"/>
          <w:szCs w:val="24"/>
        </w:rPr>
        <w:t xml:space="preserve">Participação e processo. </w:t>
      </w:r>
      <w:r w:rsidRPr="00ED4D1A">
        <w:rPr>
          <w:rFonts w:asciiTheme="majorBidi" w:hAnsiTheme="majorBidi" w:cstheme="majorBidi"/>
          <w:sz w:val="24"/>
          <w:szCs w:val="24"/>
        </w:rPr>
        <w:t>São Paulo: Revista dos Tribunais, 1988, p. 128-135.</w:t>
      </w:r>
    </w:p>
    <w:p w:rsidR="000118C0" w:rsidRPr="00ED4D1A" w:rsidRDefault="000118C0" w:rsidP="003746A1">
      <w:pPr>
        <w:pStyle w:val="Textodenotaderodap"/>
        <w:spacing w:line="360" w:lineRule="auto"/>
        <w:jc w:val="both"/>
        <w:rPr>
          <w:rFonts w:asciiTheme="majorBidi" w:hAnsiTheme="majorBidi" w:cstheme="majorBidi"/>
          <w:sz w:val="24"/>
          <w:szCs w:val="24"/>
        </w:rPr>
      </w:pPr>
    </w:p>
    <w:p w:rsidR="000118C0" w:rsidRPr="00ED4D1A" w:rsidRDefault="000118C0" w:rsidP="003746A1">
      <w:pPr>
        <w:pStyle w:val="Textodenotaderodap"/>
        <w:spacing w:line="360" w:lineRule="auto"/>
        <w:jc w:val="both"/>
        <w:rPr>
          <w:rFonts w:asciiTheme="majorBidi" w:hAnsiTheme="majorBidi" w:cstheme="majorBidi"/>
          <w:sz w:val="24"/>
          <w:szCs w:val="24"/>
        </w:rPr>
      </w:pPr>
      <w:r w:rsidRPr="00ED4D1A">
        <w:rPr>
          <w:rFonts w:asciiTheme="majorBidi" w:hAnsiTheme="majorBidi" w:cstheme="majorBidi"/>
          <w:sz w:val="24"/>
          <w:szCs w:val="24"/>
          <w:lang w:val="da-DK"/>
        </w:rPr>
        <w:t xml:space="preserve">WATANABE, Kazuo (Org.) et al. </w:t>
      </w:r>
      <w:r w:rsidRPr="00ED4D1A">
        <w:rPr>
          <w:rFonts w:asciiTheme="majorBidi" w:hAnsiTheme="majorBidi" w:cstheme="majorBidi"/>
          <w:b/>
          <w:sz w:val="24"/>
          <w:szCs w:val="24"/>
        </w:rPr>
        <w:t xml:space="preserve">Juizado especial de pequenas causas – </w:t>
      </w:r>
      <w:r w:rsidRPr="00ED4D1A">
        <w:rPr>
          <w:rFonts w:asciiTheme="majorBidi" w:hAnsiTheme="majorBidi" w:cstheme="majorBidi"/>
          <w:sz w:val="24"/>
          <w:szCs w:val="24"/>
        </w:rPr>
        <w:t>Lei 7.244, de 7 de novembro de 1984. São Paulo: Revista dos Tribunais, 1985, p. 161.</w:t>
      </w:r>
    </w:p>
    <w:p w:rsidR="000118C0" w:rsidRPr="00ED4D1A" w:rsidRDefault="000118C0" w:rsidP="003746A1">
      <w:pPr>
        <w:pStyle w:val="Textodenotaderodap"/>
        <w:spacing w:line="360" w:lineRule="auto"/>
        <w:jc w:val="both"/>
        <w:rPr>
          <w:rFonts w:asciiTheme="majorBidi" w:hAnsiTheme="majorBidi" w:cstheme="majorBidi"/>
          <w:sz w:val="24"/>
          <w:szCs w:val="24"/>
        </w:rPr>
      </w:pPr>
    </w:p>
    <w:p w:rsidR="000118C0" w:rsidRPr="00ED4D1A" w:rsidRDefault="000118C0" w:rsidP="003746A1">
      <w:pPr>
        <w:shd w:val="clear" w:color="auto" w:fill="FFFFFF"/>
        <w:spacing w:after="0" w:line="360" w:lineRule="auto"/>
        <w:jc w:val="both"/>
        <w:rPr>
          <w:rFonts w:asciiTheme="majorBidi" w:hAnsiTheme="majorBidi" w:cstheme="majorBidi"/>
          <w:sz w:val="24"/>
          <w:szCs w:val="24"/>
        </w:rPr>
      </w:pPr>
      <w:r w:rsidRPr="00ED4D1A">
        <w:rPr>
          <w:rFonts w:asciiTheme="majorBidi" w:hAnsiTheme="majorBidi" w:cstheme="majorBidi"/>
          <w:sz w:val="24"/>
          <w:szCs w:val="24"/>
        </w:rPr>
        <w:t xml:space="preserve">WATANABE, </w:t>
      </w:r>
      <w:proofErr w:type="spellStart"/>
      <w:r w:rsidRPr="00ED4D1A">
        <w:rPr>
          <w:rFonts w:asciiTheme="majorBidi" w:hAnsiTheme="majorBidi" w:cstheme="majorBidi"/>
          <w:sz w:val="24"/>
          <w:szCs w:val="24"/>
        </w:rPr>
        <w:t>Kazuo</w:t>
      </w:r>
      <w:proofErr w:type="spellEnd"/>
      <w:r w:rsidRPr="00ED4D1A">
        <w:rPr>
          <w:rFonts w:asciiTheme="majorBidi" w:hAnsiTheme="majorBidi" w:cstheme="majorBidi"/>
          <w:sz w:val="24"/>
          <w:szCs w:val="24"/>
        </w:rPr>
        <w:t xml:space="preserve">; GRINOVER, Ada Pellegrino; e DINAMARCO, Candido Rangel. </w:t>
      </w:r>
      <w:r w:rsidRPr="00ED4D1A">
        <w:rPr>
          <w:rFonts w:asciiTheme="majorBidi" w:hAnsiTheme="majorBidi" w:cstheme="majorBidi"/>
          <w:b/>
          <w:iCs/>
          <w:sz w:val="24"/>
          <w:szCs w:val="24"/>
        </w:rPr>
        <w:t>Acesso à Justiça e Sociedade Moderna. Participação e Processo.</w:t>
      </w:r>
      <w:r w:rsidRPr="00ED4D1A">
        <w:rPr>
          <w:rFonts w:asciiTheme="majorBidi" w:hAnsiTheme="majorBidi" w:cstheme="majorBidi"/>
          <w:iCs/>
          <w:sz w:val="24"/>
          <w:szCs w:val="24"/>
        </w:rPr>
        <w:t xml:space="preserve"> </w:t>
      </w:r>
      <w:r w:rsidRPr="00ED4D1A">
        <w:rPr>
          <w:rFonts w:asciiTheme="majorBidi" w:hAnsiTheme="majorBidi" w:cstheme="majorBidi"/>
          <w:sz w:val="24"/>
          <w:szCs w:val="24"/>
        </w:rPr>
        <w:t>São Paulo: Ed. Revista dos Tribunais, 1988.</w:t>
      </w:r>
    </w:p>
    <w:sectPr w:rsidR="000118C0" w:rsidRPr="00ED4D1A" w:rsidSect="003E3FE7">
      <w:headerReference w:type="even" r:id="rId14"/>
      <w:headerReference w:type="default" r:id="rId15"/>
      <w:headerReference w:type="first" r:id="rId16"/>
      <w:pgSz w:w="11906" w:h="16838" w:code="9"/>
      <w:pgMar w:top="1438" w:right="1134" w:bottom="902" w:left="1701" w:header="53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AD7" w:rsidRDefault="00480AD7" w:rsidP="00565E56">
      <w:pPr>
        <w:spacing w:after="0" w:line="240" w:lineRule="auto"/>
      </w:pPr>
      <w:r>
        <w:separator/>
      </w:r>
    </w:p>
  </w:endnote>
  <w:endnote w:type="continuationSeparator" w:id="0">
    <w:p w:rsidR="00480AD7" w:rsidRDefault="00480AD7" w:rsidP="00565E56">
      <w:pPr>
        <w:spacing w:after="0" w:line="240" w:lineRule="auto"/>
      </w:pPr>
      <w:r>
        <w:continuationSeparator/>
      </w:r>
    </w:p>
  </w:endnote>
  <w:endnote w:id="1">
    <w:p w:rsidR="000118C0" w:rsidRDefault="000118C0" w:rsidP="00496C88">
      <w:pPr>
        <w:pStyle w:val="Ttulo2"/>
        <w:shd w:val="clear" w:color="auto" w:fill="FFFFFF"/>
        <w:spacing w:before="0" w:beforeAutospacing="0" w:after="0" w:afterAutospacing="0"/>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Black">
    <w:panose1 w:val="00000000000000000000"/>
    <w:charset w:val="00"/>
    <w:family w:val="swiss"/>
    <w:notTrueType/>
    <w:pitch w:val="default"/>
    <w:sig w:usb0="00000003" w:usb1="00000000" w:usb2="00000000" w:usb3="00000000" w:csb0="00000001" w:csb1="00000000"/>
  </w:font>
  <w:font w:name="PMingLiU">
    <w:altName w:val="·s²Ó©úÅé"/>
    <w:panose1 w:val="02020500000000000000"/>
    <w:charset w:val="88"/>
    <w:family w:val="roman"/>
    <w:pitch w:val="variable"/>
    <w:sig w:usb0="A00002FF" w:usb1="28CFFCFA" w:usb2="00000016" w:usb3="00000000" w:csb0="00100001" w:csb1="00000000"/>
  </w:font>
  <w:font w:name="TimesNewRomanPSMT">
    <w:panose1 w:val="00000000000000000000"/>
    <w:charset w:val="00"/>
    <w:family w:val="swiss"/>
    <w:notTrueType/>
    <w:pitch w:val="default"/>
    <w:sig w:usb0="00000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AD7" w:rsidRDefault="00480AD7" w:rsidP="00565E56">
      <w:pPr>
        <w:spacing w:after="0" w:line="240" w:lineRule="auto"/>
      </w:pPr>
      <w:r>
        <w:separator/>
      </w:r>
    </w:p>
  </w:footnote>
  <w:footnote w:type="continuationSeparator" w:id="0">
    <w:p w:rsidR="00480AD7" w:rsidRDefault="00480AD7" w:rsidP="00565E56">
      <w:pPr>
        <w:spacing w:after="0" w:line="240" w:lineRule="auto"/>
      </w:pPr>
      <w:r>
        <w:continuationSeparator/>
      </w:r>
    </w:p>
  </w:footnote>
  <w:footnote w:id="1">
    <w:p w:rsidR="000118C0" w:rsidRDefault="000118C0" w:rsidP="00565E56">
      <w:pPr>
        <w:pStyle w:val="Textodenotaderodap"/>
        <w:jc w:val="both"/>
      </w:pPr>
      <w:r>
        <w:rPr>
          <w:rStyle w:val="Refdenotaderodap"/>
        </w:rPr>
        <w:footnoteRef/>
      </w:r>
      <w:r>
        <w:t xml:space="preserve"> BRASIL. Constituição (1988). </w:t>
      </w:r>
      <w:r>
        <w:rPr>
          <w:b/>
        </w:rPr>
        <w:t xml:space="preserve">Constituição da República Federativa do Brasil. </w:t>
      </w:r>
      <w:r>
        <w:t>Brasília, DF: Senado, 1988.</w:t>
      </w:r>
    </w:p>
  </w:footnote>
  <w:footnote w:id="2">
    <w:p w:rsidR="000118C0" w:rsidRDefault="000118C0" w:rsidP="00565E56">
      <w:pPr>
        <w:pStyle w:val="Textodenotaderodap"/>
        <w:jc w:val="both"/>
      </w:pPr>
      <w:r>
        <w:rPr>
          <w:rStyle w:val="Refdenotaderodap"/>
        </w:rPr>
        <w:footnoteRef/>
      </w:r>
      <w:r>
        <w:t xml:space="preserve"> WATANABE, </w:t>
      </w:r>
      <w:proofErr w:type="spellStart"/>
      <w:r>
        <w:t>Kazuo</w:t>
      </w:r>
      <w:proofErr w:type="spellEnd"/>
      <w:r>
        <w:t xml:space="preserve">. </w:t>
      </w:r>
      <w:r>
        <w:rPr>
          <w:b/>
        </w:rPr>
        <w:t xml:space="preserve">Participação e processo. </w:t>
      </w:r>
      <w:r>
        <w:t>São Paulo: Revista dos Tribunais, 1988, p. 128-135.</w:t>
      </w:r>
    </w:p>
  </w:footnote>
  <w:footnote w:id="3">
    <w:p w:rsidR="000118C0" w:rsidRDefault="000118C0" w:rsidP="00565E56">
      <w:pPr>
        <w:pStyle w:val="Textodenotaderodap"/>
        <w:jc w:val="both"/>
      </w:pPr>
      <w:r>
        <w:rPr>
          <w:rStyle w:val="Refdenotaderodap"/>
        </w:rPr>
        <w:footnoteRef/>
      </w:r>
      <w:r>
        <w:t xml:space="preserve"> NERY JÚNIOR, Nelson. </w:t>
      </w:r>
      <w:r w:rsidRPr="00471D5E">
        <w:rPr>
          <w:b/>
        </w:rPr>
        <w:t>Princípios do Processo Civil na Constituição Federal.</w:t>
      </w:r>
      <w:r>
        <w:rPr>
          <w:b/>
        </w:rPr>
        <w:t xml:space="preserve"> </w:t>
      </w:r>
      <w:r>
        <w:t xml:space="preserve">4. ed. rev. e aum. São Paulo: Revista dos Tribunais, 1997, p. 92. </w:t>
      </w:r>
    </w:p>
  </w:footnote>
  <w:footnote w:id="4">
    <w:p w:rsidR="000118C0" w:rsidRDefault="000118C0" w:rsidP="004F1B87">
      <w:pPr>
        <w:pStyle w:val="Textodenotaderodap"/>
        <w:jc w:val="both"/>
      </w:pPr>
      <w:r>
        <w:rPr>
          <w:rStyle w:val="Refdenotaderodap"/>
        </w:rPr>
        <w:footnoteRef/>
      </w:r>
      <w:r>
        <w:t xml:space="preserve"> Estes constituem-se no </w:t>
      </w:r>
      <w:r>
        <w:rPr>
          <w:i/>
        </w:rPr>
        <w:t xml:space="preserve">habeas corpus, </w:t>
      </w:r>
      <w:r>
        <w:t xml:space="preserve">mandado de segurança, ação popular, mandado de segurança coletivo, mandado de injunção e </w:t>
      </w:r>
      <w:r>
        <w:rPr>
          <w:i/>
        </w:rPr>
        <w:t>habeas data.</w:t>
      </w:r>
    </w:p>
  </w:footnote>
  <w:footnote w:id="5">
    <w:p w:rsidR="000118C0" w:rsidRDefault="000118C0" w:rsidP="004F1B87">
      <w:pPr>
        <w:pStyle w:val="Textodenotaderodap"/>
        <w:jc w:val="both"/>
      </w:pPr>
      <w:r>
        <w:rPr>
          <w:rStyle w:val="Refdenotaderodap"/>
        </w:rPr>
        <w:footnoteRef/>
      </w:r>
      <w:r>
        <w:t xml:space="preserve"> CALMON DE PASSOS, José Joaquim. A crise do processo de execução. </w:t>
      </w:r>
      <w:r>
        <w:rPr>
          <w:b/>
        </w:rPr>
        <w:t xml:space="preserve">O processo de execução – </w:t>
      </w:r>
      <w:r>
        <w:t>Estudos em homenagem ao Prof. Alcides de Mendonça Lima. Porto Alegre: Sérgio Antônio Fabris Editos, 1995, p. 190.</w:t>
      </w:r>
    </w:p>
  </w:footnote>
  <w:footnote w:id="6">
    <w:p w:rsidR="000118C0" w:rsidRDefault="000118C0" w:rsidP="00EA2959">
      <w:pPr>
        <w:pStyle w:val="Textodenotaderodap"/>
        <w:jc w:val="both"/>
      </w:pPr>
      <w:r>
        <w:rPr>
          <w:rStyle w:val="Refdenotaderodap"/>
        </w:rPr>
        <w:footnoteRef/>
      </w:r>
      <w:r>
        <w:t xml:space="preserve"> MARINONI, Luiz </w:t>
      </w:r>
      <w:proofErr w:type="spellStart"/>
      <w:r>
        <w:t>Gulherme</w:t>
      </w:r>
      <w:proofErr w:type="spellEnd"/>
      <w:r>
        <w:t xml:space="preserve">. O custo e o tempo do processo civil brasileiro. </w:t>
      </w:r>
      <w:r>
        <w:rPr>
          <w:b/>
        </w:rPr>
        <w:t xml:space="preserve">Revista da Academia Paranaense de Letras Jurídicas, </w:t>
      </w:r>
      <w:r>
        <w:t>Curitiba, n.2, p. 139-168, 2003, p. 140.</w:t>
      </w:r>
    </w:p>
  </w:footnote>
  <w:footnote w:id="7">
    <w:p w:rsidR="000118C0" w:rsidRDefault="000118C0" w:rsidP="004F1B87">
      <w:pPr>
        <w:pStyle w:val="Textodenotaderodap"/>
        <w:jc w:val="both"/>
      </w:pPr>
      <w:r>
        <w:rPr>
          <w:rStyle w:val="Refdenotaderodap"/>
        </w:rPr>
        <w:footnoteRef/>
      </w:r>
      <w:r>
        <w:t xml:space="preserve"> Art. 37 CF/88 – A administração pública direta e indireta de qualquer dos Poderes da União, dos Estados, do Distrito Federal e dos Municípios obedecerá aos princípios de legalidade, impessoalidade, moralidade, publicidade e eficiência e, também ao seguinte: [...].</w:t>
      </w:r>
    </w:p>
  </w:footnote>
  <w:footnote w:id="8">
    <w:p w:rsidR="000118C0" w:rsidRDefault="000118C0" w:rsidP="004F1B87">
      <w:pPr>
        <w:pStyle w:val="Textodenotaderodap"/>
        <w:jc w:val="both"/>
      </w:pPr>
      <w:r>
        <w:rPr>
          <w:rStyle w:val="Refdenotaderodap"/>
        </w:rPr>
        <w:footnoteRef/>
      </w:r>
      <w:r>
        <w:t xml:space="preserve"> THEODORO JÚNIOR, Humberto. </w:t>
      </w:r>
      <w:r>
        <w:rPr>
          <w:b/>
        </w:rPr>
        <w:t xml:space="preserve">Curso de Direito Processual Civil </w:t>
      </w:r>
      <w:r>
        <w:t xml:space="preserve">– Teoria geral do direito processual civil e processo de conhecimento. 48. ed. vol. 1. Rio de Janeiro: Forense, 2008, p. 53. </w:t>
      </w:r>
    </w:p>
  </w:footnote>
  <w:footnote w:id="9">
    <w:p w:rsidR="000118C0" w:rsidRDefault="000118C0" w:rsidP="004F1B87">
      <w:pPr>
        <w:pStyle w:val="Textodenotaderodap"/>
        <w:jc w:val="both"/>
      </w:pPr>
      <w:r>
        <w:rPr>
          <w:rStyle w:val="Refdenotaderodap"/>
        </w:rPr>
        <w:footnoteRef/>
      </w:r>
      <w:r>
        <w:t xml:space="preserve"> BRASIL, LIP, 2010, p. 1745-1746.</w:t>
      </w:r>
    </w:p>
  </w:footnote>
  <w:footnote w:id="10">
    <w:p w:rsidR="000118C0" w:rsidRDefault="000118C0" w:rsidP="0087166F">
      <w:pPr>
        <w:pStyle w:val="NormalWeb"/>
        <w:spacing w:before="0" w:beforeAutospacing="0" w:after="0" w:afterAutospacing="0"/>
        <w:jc w:val="both"/>
      </w:pPr>
      <w:r w:rsidRPr="0087166F">
        <w:rPr>
          <w:rStyle w:val="Refdenotaderodap"/>
          <w:rFonts w:ascii="Arial" w:hAnsi="Arial" w:cs="Arial"/>
          <w:sz w:val="20"/>
          <w:szCs w:val="20"/>
        </w:rPr>
        <w:footnoteRef/>
      </w:r>
      <w:r w:rsidRPr="0087166F">
        <w:rPr>
          <w:rFonts w:ascii="Arial" w:hAnsi="Arial" w:cs="Arial"/>
          <w:sz w:val="20"/>
          <w:szCs w:val="20"/>
        </w:rPr>
        <w:t xml:space="preserve"> </w:t>
      </w:r>
      <w:r w:rsidRPr="0087166F">
        <w:rPr>
          <w:rStyle w:val="Forte"/>
          <w:rFonts w:ascii="Arial" w:hAnsi="Arial" w:cs="Arial"/>
          <w:b w:val="0"/>
          <w:sz w:val="20"/>
          <w:szCs w:val="20"/>
          <w:shd w:val="clear" w:color="auto" w:fill="FFFFFF"/>
        </w:rPr>
        <w:t xml:space="preserve">PARREIRA, </w:t>
      </w:r>
      <w:proofErr w:type="spellStart"/>
      <w:r w:rsidRPr="0087166F">
        <w:rPr>
          <w:rStyle w:val="Forte"/>
          <w:rFonts w:ascii="Arial" w:hAnsi="Arial" w:cs="Arial"/>
          <w:b w:val="0"/>
          <w:sz w:val="20"/>
          <w:szCs w:val="20"/>
          <w:shd w:val="clear" w:color="auto" w:fill="FFFFFF"/>
        </w:rPr>
        <w:t>Antonio</w:t>
      </w:r>
      <w:proofErr w:type="spellEnd"/>
      <w:r w:rsidRPr="0087166F">
        <w:rPr>
          <w:rStyle w:val="Forte"/>
          <w:rFonts w:ascii="Arial" w:hAnsi="Arial" w:cs="Arial"/>
          <w:b w:val="0"/>
          <w:sz w:val="20"/>
          <w:szCs w:val="20"/>
          <w:shd w:val="clear" w:color="auto" w:fill="FFFFFF"/>
        </w:rPr>
        <w:t xml:space="preserve"> Carlos.</w:t>
      </w:r>
      <w:r w:rsidRPr="0087166F">
        <w:rPr>
          <w:rStyle w:val="Forte"/>
          <w:rFonts w:ascii="Arial" w:hAnsi="Arial" w:cs="Arial"/>
          <w:sz w:val="20"/>
          <w:szCs w:val="20"/>
          <w:shd w:val="clear" w:color="auto" w:fill="FFFFFF"/>
        </w:rPr>
        <w:t xml:space="preserve"> </w:t>
      </w:r>
      <w:r w:rsidRPr="0087166F">
        <w:rPr>
          <w:rFonts w:ascii="Arial" w:hAnsi="Arial" w:cs="Arial"/>
          <w:sz w:val="20"/>
          <w:szCs w:val="20"/>
          <w:shd w:val="clear" w:color="auto" w:fill="FFFFFF"/>
        </w:rPr>
        <w:t xml:space="preserve">Breves anotações sobre o processo eletrônico. Disponível em </w:t>
      </w:r>
      <w:hyperlink r:id="rId1" w:history="1">
        <w:r w:rsidRPr="0087166F">
          <w:rPr>
            <w:rStyle w:val="Hyperlink"/>
            <w:rFonts w:ascii="Arial" w:hAnsi="Arial" w:cs="Arial"/>
            <w:color w:val="auto"/>
            <w:sz w:val="20"/>
            <w:szCs w:val="20"/>
            <w:u w:val="none"/>
            <w:shd w:val="clear" w:color="auto" w:fill="FFFFFF"/>
          </w:rPr>
          <w:t>https://www.amb.com.br</w:t>
        </w:r>
      </w:hyperlink>
      <w:r w:rsidRPr="0087166F">
        <w:rPr>
          <w:rFonts w:ascii="Arial" w:hAnsi="Arial" w:cs="Arial"/>
          <w:sz w:val="20"/>
          <w:szCs w:val="20"/>
          <w:shd w:val="clear" w:color="auto" w:fill="FFFFFF"/>
        </w:rPr>
        <w:t xml:space="preserve">. Acesso em 20 de outubro de 2013. </w:t>
      </w:r>
    </w:p>
  </w:footnote>
  <w:footnote w:id="11">
    <w:p w:rsidR="000118C0" w:rsidRDefault="000118C0" w:rsidP="002C693F">
      <w:pPr>
        <w:pStyle w:val="NormalWeb"/>
        <w:shd w:val="clear" w:color="auto" w:fill="FFFFFF"/>
        <w:spacing w:before="0" w:beforeAutospacing="0" w:after="0" w:afterAutospacing="0"/>
        <w:jc w:val="both"/>
      </w:pPr>
      <w:r>
        <w:rPr>
          <w:rStyle w:val="Refdenotaderodap"/>
        </w:rPr>
        <w:footnoteRef/>
      </w:r>
      <w:r>
        <w:t xml:space="preserve"> </w:t>
      </w:r>
      <w:r w:rsidRPr="002C693F">
        <w:rPr>
          <w:rFonts w:ascii="Arial" w:hAnsi="Arial" w:cs="Arial"/>
          <w:sz w:val="20"/>
          <w:szCs w:val="20"/>
          <w:shd w:val="clear" w:color="auto" w:fill="FFFFFF"/>
        </w:rPr>
        <w:t>TEJADA, Sérgio. A verdadeira reforma do judiciário. Disponível em</w:t>
      </w:r>
      <w:r w:rsidRPr="002C693F">
        <w:rPr>
          <w:rStyle w:val="apple-converted-space"/>
          <w:rFonts w:ascii="Arial" w:hAnsi="Arial" w:cs="Arial"/>
          <w:sz w:val="20"/>
          <w:szCs w:val="20"/>
          <w:shd w:val="clear" w:color="auto" w:fill="FFFFFF"/>
        </w:rPr>
        <w:t> </w:t>
      </w:r>
      <w:hyperlink r:id="rId2" w:history="1">
        <w:r w:rsidRPr="002C693F">
          <w:rPr>
            <w:rStyle w:val="Hyperlink"/>
            <w:rFonts w:ascii="Arial" w:hAnsi="Arial" w:cs="Arial"/>
            <w:color w:val="auto"/>
            <w:sz w:val="20"/>
            <w:szCs w:val="20"/>
            <w:u w:val="none"/>
            <w:shd w:val="clear" w:color="auto" w:fill="FFFFFF"/>
          </w:rPr>
          <w:t>http://www.cnj.jus.br/imprensa/artigos/13315-a-verdadeira-reforma-do-judicio</w:t>
        </w:r>
      </w:hyperlink>
      <w:r w:rsidRPr="002C693F">
        <w:rPr>
          <w:rFonts w:ascii="Arial" w:hAnsi="Arial" w:cs="Arial"/>
          <w:sz w:val="20"/>
          <w:szCs w:val="20"/>
          <w:shd w:val="clear" w:color="auto" w:fill="FFFFFF"/>
        </w:rPr>
        <w:t>. Acesso em</w:t>
      </w:r>
      <w:r>
        <w:rPr>
          <w:rFonts w:ascii="Arial" w:hAnsi="Arial" w:cs="Arial"/>
          <w:sz w:val="20"/>
          <w:szCs w:val="20"/>
          <w:shd w:val="clear" w:color="auto" w:fill="FFFFFF"/>
        </w:rPr>
        <w:t xml:space="preserve"> 10 de setembro de </w:t>
      </w:r>
      <w:r w:rsidRPr="002C693F">
        <w:rPr>
          <w:rFonts w:ascii="Arial" w:hAnsi="Arial" w:cs="Arial"/>
          <w:sz w:val="20"/>
          <w:szCs w:val="20"/>
          <w:shd w:val="clear" w:color="auto" w:fill="FFFFFF"/>
        </w:rPr>
        <w:t>201</w:t>
      </w:r>
      <w:r>
        <w:rPr>
          <w:rFonts w:ascii="Arial" w:hAnsi="Arial" w:cs="Arial"/>
          <w:sz w:val="20"/>
          <w:szCs w:val="20"/>
          <w:shd w:val="clear" w:color="auto" w:fill="FFFFFF"/>
        </w:rPr>
        <w:t>3</w:t>
      </w:r>
      <w:r w:rsidRPr="002C693F">
        <w:rPr>
          <w:rFonts w:ascii="Arial" w:hAnsi="Arial" w:cs="Arial"/>
          <w:sz w:val="20"/>
          <w:szCs w:val="20"/>
          <w:shd w:val="clear" w:color="auto" w:fill="FFFFFF"/>
        </w:rPr>
        <w:t>.</w:t>
      </w:r>
    </w:p>
  </w:footnote>
  <w:footnote w:id="12">
    <w:p w:rsidR="000118C0" w:rsidRDefault="000118C0">
      <w:pPr>
        <w:pStyle w:val="Textodenotaderodap"/>
      </w:pPr>
      <w:r>
        <w:rPr>
          <w:rStyle w:val="Refdenotaderodap"/>
        </w:rPr>
        <w:footnoteRef/>
      </w:r>
      <w:r>
        <w:t xml:space="preserve"> Ibidem. </w:t>
      </w:r>
    </w:p>
  </w:footnote>
  <w:footnote w:id="13">
    <w:p w:rsidR="000118C0" w:rsidRDefault="000118C0" w:rsidP="007E6F0A">
      <w:pPr>
        <w:pStyle w:val="NormalWeb"/>
        <w:shd w:val="clear" w:color="auto" w:fill="FFFFFF"/>
        <w:spacing w:before="0" w:beforeAutospacing="0" w:after="0" w:afterAutospacing="0"/>
        <w:jc w:val="both"/>
      </w:pPr>
      <w:r w:rsidRPr="007E6F0A">
        <w:rPr>
          <w:rStyle w:val="Refdenotaderodap"/>
          <w:rFonts w:ascii="Arial" w:hAnsi="Arial" w:cs="Arial"/>
          <w:sz w:val="20"/>
          <w:szCs w:val="20"/>
        </w:rPr>
        <w:footnoteRef/>
      </w:r>
      <w:r w:rsidRPr="007E6F0A">
        <w:rPr>
          <w:rFonts w:ascii="Arial" w:hAnsi="Arial" w:cs="Arial"/>
          <w:sz w:val="20"/>
          <w:szCs w:val="20"/>
        </w:rPr>
        <w:t xml:space="preserve"> FERREIRA NETO, Mário. Virtualização do processo – vantagens e desvantagens. Disponível em </w:t>
      </w:r>
      <w:hyperlink r:id="rId3" w:history="1">
        <w:r w:rsidRPr="007E6F0A">
          <w:rPr>
            <w:rStyle w:val="Hyperlink"/>
            <w:rFonts w:ascii="Arial" w:hAnsi="Arial" w:cs="Arial"/>
            <w:color w:val="auto"/>
            <w:sz w:val="20"/>
            <w:szCs w:val="20"/>
            <w:u w:val="none"/>
            <w:shd w:val="clear" w:color="auto" w:fill="FFFFFF"/>
          </w:rPr>
          <w:t>www.webartigos.com/artigos</w:t>
        </w:r>
      </w:hyperlink>
      <w:r w:rsidRPr="007E6F0A">
        <w:rPr>
          <w:rFonts w:ascii="Arial" w:hAnsi="Arial" w:cs="Arial"/>
          <w:sz w:val="20"/>
          <w:szCs w:val="20"/>
          <w:shd w:val="clear" w:color="auto" w:fill="FFFFFF"/>
        </w:rPr>
        <w:t xml:space="preserve">. Acesso em 10 de outubro de 2013. </w:t>
      </w:r>
    </w:p>
  </w:footnote>
  <w:footnote w:id="14">
    <w:p w:rsidR="000118C0" w:rsidRDefault="000118C0" w:rsidP="007E6F0A">
      <w:pPr>
        <w:pStyle w:val="NormalWeb"/>
        <w:spacing w:before="0" w:beforeAutospacing="0" w:after="0" w:afterAutospacing="0"/>
        <w:jc w:val="both"/>
      </w:pPr>
      <w:r w:rsidRPr="007E6F0A">
        <w:rPr>
          <w:rStyle w:val="Refdenotaderodap"/>
          <w:rFonts w:ascii="Arial" w:hAnsi="Arial" w:cs="Arial"/>
          <w:sz w:val="20"/>
          <w:szCs w:val="20"/>
        </w:rPr>
        <w:footnoteRef/>
      </w:r>
      <w:r w:rsidRPr="007E6F0A">
        <w:rPr>
          <w:rFonts w:ascii="Arial" w:hAnsi="Arial" w:cs="Arial"/>
          <w:sz w:val="20"/>
          <w:szCs w:val="20"/>
        </w:rPr>
        <w:t xml:space="preserve"> </w:t>
      </w:r>
      <w:r w:rsidRPr="007E6F0A">
        <w:rPr>
          <w:rStyle w:val="Forte"/>
          <w:rFonts w:ascii="Arial" w:hAnsi="Arial" w:cs="Arial"/>
          <w:b w:val="0"/>
          <w:color w:val="090909"/>
          <w:sz w:val="20"/>
          <w:szCs w:val="20"/>
        </w:rPr>
        <w:t>VEIGA</w:t>
      </w:r>
      <w:r w:rsidRPr="007E6F0A">
        <w:rPr>
          <w:rFonts w:ascii="Arial" w:hAnsi="Arial" w:cs="Arial"/>
          <w:color w:val="090909"/>
          <w:sz w:val="20"/>
          <w:szCs w:val="20"/>
        </w:rPr>
        <w:t>, Luiz Adolfo Olsen da. Apud ROVER, Aires José. Informática no Direito. Inteligência Artificial. Introdução aos sistemas especialistas legais. Curitiba: Juruá, 2001, p.8.</w:t>
      </w:r>
    </w:p>
  </w:footnote>
  <w:footnote w:id="15">
    <w:p w:rsidR="000118C0" w:rsidRDefault="000118C0" w:rsidP="007E6F0A">
      <w:pPr>
        <w:pStyle w:val="NormalWeb"/>
        <w:shd w:val="clear" w:color="auto" w:fill="FFFFFF"/>
        <w:spacing w:before="0" w:beforeAutospacing="0" w:after="0" w:afterAutospacing="0"/>
        <w:jc w:val="both"/>
        <w:rPr>
          <w:rFonts w:ascii="Arial" w:hAnsi="Arial" w:cs="Arial"/>
          <w:color w:val="000000"/>
          <w:sz w:val="28"/>
          <w:szCs w:val="28"/>
        </w:rPr>
      </w:pPr>
      <w:r>
        <w:rPr>
          <w:rStyle w:val="Refdenotaderodap"/>
        </w:rPr>
        <w:footnoteRef/>
      </w:r>
      <w:r>
        <w:t xml:space="preserve"> </w:t>
      </w:r>
      <w:r w:rsidRPr="007E6F0A">
        <w:rPr>
          <w:rFonts w:ascii="Arial" w:hAnsi="Arial" w:cs="Arial"/>
          <w:sz w:val="20"/>
          <w:szCs w:val="20"/>
        </w:rPr>
        <w:t xml:space="preserve">ALMEIDA, Fernanda Natália de Melo. LINDIBERG, Maria Paula de Azeredo </w:t>
      </w:r>
      <w:proofErr w:type="spellStart"/>
      <w:r w:rsidRPr="007E6F0A">
        <w:rPr>
          <w:rFonts w:ascii="Arial" w:hAnsi="Arial" w:cs="Arial"/>
          <w:sz w:val="20"/>
          <w:szCs w:val="20"/>
        </w:rPr>
        <w:t>Roscoe</w:t>
      </w:r>
      <w:proofErr w:type="spellEnd"/>
      <w:r w:rsidRPr="007E6F0A">
        <w:rPr>
          <w:rFonts w:ascii="Arial" w:hAnsi="Arial" w:cs="Arial"/>
          <w:sz w:val="20"/>
          <w:szCs w:val="20"/>
        </w:rPr>
        <w:t xml:space="preserve">. PINHEIRO, Mônica Alves Leite. O processo eletrônico e sua importância. Disponível em </w:t>
      </w:r>
      <w:hyperlink r:id="rId4" w:history="1">
        <w:r w:rsidRPr="007E6F0A">
          <w:rPr>
            <w:rStyle w:val="Hyperlink"/>
            <w:rFonts w:ascii="Arial" w:hAnsi="Arial" w:cs="Arial"/>
            <w:color w:val="auto"/>
            <w:sz w:val="20"/>
            <w:szCs w:val="20"/>
            <w:u w:val="none"/>
          </w:rPr>
          <w:t>http://www.nacionaldedireito.com.br</w:t>
        </w:r>
      </w:hyperlink>
      <w:r w:rsidRPr="007E6F0A">
        <w:rPr>
          <w:rFonts w:ascii="Arial" w:hAnsi="Arial" w:cs="Arial"/>
          <w:sz w:val="20"/>
          <w:szCs w:val="20"/>
        </w:rPr>
        <w:t xml:space="preserve">. Acesso em 10 de outubro de 2013. </w:t>
      </w:r>
    </w:p>
    <w:p w:rsidR="000118C0" w:rsidRDefault="000118C0" w:rsidP="007E6F0A">
      <w:pPr>
        <w:pStyle w:val="NormalWeb"/>
        <w:shd w:val="clear" w:color="auto" w:fill="FFFFFF"/>
        <w:spacing w:before="0" w:beforeAutospacing="0" w:after="0" w:afterAutospacing="0"/>
        <w:jc w:val="both"/>
      </w:pPr>
    </w:p>
  </w:footnote>
  <w:footnote w:id="16">
    <w:p w:rsidR="000118C0" w:rsidRDefault="000118C0" w:rsidP="00496C88">
      <w:pPr>
        <w:pStyle w:val="Ttulo2"/>
        <w:shd w:val="clear" w:color="auto" w:fill="FFFFFF"/>
        <w:spacing w:before="0" w:beforeAutospacing="0" w:after="0" w:afterAutospacing="0"/>
        <w:jc w:val="both"/>
      </w:pPr>
      <w:r w:rsidRPr="00496C88">
        <w:rPr>
          <w:rStyle w:val="Refdenotaderodap"/>
          <w:b w:val="0"/>
          <w:sz w:val="20"/>
          <w:szCs w:val="20"/>
        </w:rPr>
        <w:footnoteRef/>
      </w:r>
      <w:r w:rsidRPr="00496C88">
        <w:rPr>
          <w:b w:val="0"/>
          <w:sz w:val="20"/>
          <w:szCs w:val="20"/>
        </w:rPr>
        <w:t xml:space="preserve"> </w:t>
      </w:r>
      <w:r w:rsidRPr="008B5618">
        <w:rPr>
          <w:rFonts w:ascii="Arial" w:hAnsi="Arial" w:cs="Arial"/>
          <w:b w:val="0"/>
          <w:sz w:val="20"/>
          <w:szCs w:val="20"/>
          <w:shd w:val="clear" w:color="auto" w:fill="FFFFFF"/>
        </w:rPr>
        <w:t xml:space="preserve">REIS, Mayara </w:t>
      </w:r>
      <w:proofErr w:type="spellStart"/>
      <w:r w:rsidRPr="008B5618">
        <w:rPr>
          <w:rFonts w:ascii="Arial" w:hAnsi="Arial" w:cs="Arial"/>
          <w:b w:val="0"/>
          <w:sz w:val="20"/>
          <w:szCs w:val="20"/>
          <w:shd w:val="clear" w:color="auto" w:fill="FFFFFF"/>
        </w:rPr>
        <w:t>Araujo</w:t>
      </w:r>
      <w:proofErr w:type="spellEnd"/>
      <w:r w:rsidRPr="008B5618">
        <w:rPr>
          <w:rFonts w:ascii="Arial" w:hAnsi="Arial" w:cs="Arial"/>
          <w:b w:val="0"/>
          <w:sz w:val="20"/>
          <w:szCs w:val="20"/>
          <w:shd w:val="clear" w:color="auto" w:fill="FFFFFF"/>
        </w:rPr>
        <w:t xml:space="preserve"> dos S</w:t>
      </w:r>
      <w:r>
        <w:rPr>
          <w:rFonts w:ascii="Arial" w:hAnsi="Arial" w:cs="Arial"/>
          <w:b w:val="0"/>
          <w:sz w:val="20"/>
          <w:szCs w:val="20"/>
          <w:shd w:val="clear" w:color="auto" w:fill="FFFFFF"/>
        </w:rPr>
        <w:t xml:space="preserve">ANTOS, </w:t>
      </w:r>
      <w:r w:rsidRPr="008B5618">
        <w:rPr>
          <w:rFonts w:ascii="Arial" w:hAnsi="Arial" w:cs="Arial"/>
          <w:b w:val="0"/>
          <w:sz w:val="20"/>
          <w:szCs w:val="20"/>
          <w:shd w:val="clear" w:color="auto" w:fill="FFFFFF"/>
        </w:rPr>
        <w:t xml:space="preserve">Sérgio Cabral dos. </w:t>
      </w:r>
      <w:r w:rsidRPr="008B5618">
        <w:rPr>
          <w:rFonts w:ascii="Arial" w:hAnsi="Arial" w:cs="Arial"/>
          <w:b w:val="0"/>
          <w:bCs w:val="0"/>
          <w:sz w:val="20"/>
          <w:szCs w:val="20"/>
        </w:rPr>
        <w:t xml:space="preserve">Reflexões sobre o Processo Eletrônico no Tribunal. Disponível em </w:t>
      </w:r>
      <w:hyperlink r:id="rId5" w:history="1">
        <w:r w:rsidRPr="008B5618">
          <w:rPr>
            <w:rStyle w:val="Hyperlink"/>
            <w:rFonts w:ascii="Arial" w:hAnsi="Arial" w:cs="Arial"/>
            <w:b w:val="0"/>
            <w:color w:val="auto"/>
            <w:sz w:val="20"/>
            <w:szCs w:val="20"/>
            <w:u w:val="none"/>
          </w:rPr>
          <w:t>http://www.ambito-juridico.com.br</w:t>
        </w:r>
      </w:hyperlink>
      <w:r w:rsidRPr="008B5618">
        <w:rPr>
          <w:rFonts w:ascii="Arial" w:hAnsi="Arial" w:cs="Arial"/>
          <w:b w:val="0"/>
          <w:sz w:val="20"/>
          <w:szCs w:val="20"/>
        </w:rPr>
        <w:t xml:space="preserve">. Acesso em 10 de outubro de 2013. </w:t>
      </w:r>
    </w:p>
  </w:footnote>
  <w:footnote w:id="17">
    <w:p w:rsidR="000118C0" w:rsidRDefault="000118C0" w:rsidP="00F40BEE">
      <w:pPr>
        <w:pStyle w:val="NormalWeb"/>
        <w:shd w:val="clear" w:color="auto" w:fill="FFFFFF"/>
        <w:spacing w:before="0" w:beforeAutospacing="0" w:after="0" w:afterAutospacing="0"/>
        <w:jc w:val="both"/>
      </w:pPr>
      <w:r>
        <w:rPr>
          <w:rStyle w:val="Refdenotaderodap"/>
        </w:rPr>
        <w:footnoteRef/>
      </w:r>
      <w:r>
        <w:t xml:space="preserve"> </w:t>
      </w:r>
      <w:r w:rsidRPr="007E6F0A">
        <w:rPr>
          <w:rFonts w:ascii="Arial" w:hAnsi="Arial" w:cs="Arial"/>
          <w:sz w:val="20"/>
          <w:szCs w:val="20"/>
        </w:rPr>
        <w:t xml:space="preserve">ALMEIDA, Fernanda Natália de Melo. LINDIBERG, Maria Paula de Azeredo </w:t>
      </w:r>
      <w:proofErr w:type="spellStart"/>
      <w:r w:rsidRPr="007E6F0A">
        <w:rPr>
          <w:rFonts w:ascii="Arial" w:hAnsi="Arial" w:cs="Arial"/>
          <w:sz w:val="20"/>
          <w:szCs w:val="20"/>
        </w:rPr>
        <w:t>Roscoe</w:t>
      </w:r>
      <w:proofErr w:type="spellEnd"/>
      <w:r w:rsidRPr="007E6F0A">
        <w:rPr>
          <w:rFonts w:ascii="Arial" w:hAnsi="Arial" w:cs="Arial"/>
          <w:sz w:val="20"/>
          <w:szCs w:val="20"/>
        </w:rPr>
        <w:t xml:space="preserve">. PINHEIRO, Mônica Alves Leite. O processo eletrônico e sua importância. Disponível em </w:t>
      </w:r>
      <w:hyperlink r:id="rId6" w:history="1">
        <w:r w:rsidRPr="007E6F0A">
          <w:rPr>
            <w:rStyle w:val="Hyperlink"/>
            <w:rFonts w:ascii="Arial" w:hAnsi="Arial" w:cs="Arial"/>
            <w:color w:val="auto"/>
            <w:sz w:val="20"/>
            <w:szCs w:val="20"/>
            <w:u w:val="none"/>
          </w:rPr>
          <w:t>http://www.nacionaldedireito.com.br</w:t>
        </w:r>
      </w:hyperlink>
      <w:r w:rsidRPr="007E6F0A">
        <w:rPr>
          <w:rFonts w:ascii="Arial" w:hAnsi="Arial" w:cs="Arial"/>
          <w:sz w:val="20"/>
          <w:szCs w:val="20"/>
        </w:rPr>
        <w:t xml:space="preserve">. Acesso em 10 de outubro de 2013.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8C0" w:rsidRDefault="000118C0" w:rsidP="00DC333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118C0" w:rsidRDefault="000118C0" w:rsidP="0094588A">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8C0" w:rsidRDefault="000118C0" w:rsidP="00DC3336">
    <w:pPr>
      <w:pStyle w:val="Cabealho"/>
      <w:framePr w:wrap="around" w:vAnchor="text" w:hAnchor="margin" w:xAlign="right" w:y="1"/>
      <w:rPr>
        <w:rStyle w:val="Nmerodepgina"/>
        <w:rFonts w:ascii="Times New Roman" w:hAnsi="Times New Roman"/>
        <w:sz w:val="24"/>
        <w:szCs w:val="24"/>
      </w:rPr>
    </w:pPr>
  </w:p>
  <w:p w:rsidR="000118C0" w:rsidRPr="0094588A" w:rsidRDefault="000118C0" w:rsidP="0094588A">
    <w:pPr>
      <w:pStyle w:val="Cabealho"/>
      <w:framePr w:wrap="around" w:vAnchor="text" w:hAnchor="margin" w:xAlign="right" w:y="1"/>
      <w:jc w:val="right"/>
      <w:rPr>
        <w:rStyle w:val="Nmerodepgina"/>
        <w:rFonts w:ascii="Times New Roman" w:hAnsi="Times New Roman"/>
        <w:sz w:val="24"/>
        <w:szCs w:val="24"/>
      </w:rPr>
    </w:pPr>
    <w:r w:rsidRPr="0094588A">
      <w:rPr>
        <w:rStyle w:val="Nmerodepgina"/>
        <w:rFonts w:ascii="Times New Roman" w:hAnsi="Times New Roman"/>
        <w:sz w:val="24"/>
        <w:szCs w:val="24"/>
      </w:rPr>
      <w:fldChar w:fldCharType="begin"/>
    </w:r>
    <w:r w:rsidRPr="0094588A">
      <w:rPr>
        <w:rStyle w:val="Nmerodepgina"/>
        <w:rFonts w:ascii="Times New Roman" w:hAnsi="Times New Roman"/>
        <w:sz w:val="24"/>
        <w:szCs w:val="24"/>
      </w:rPr>
      <w:instrText xml:space="preserve">PAGE  </w:instrText>
    </w:r>
    <w:r w:rsidRPr="0094588A">
      <w:rPr>
        <w:rStyle w:val="Nmerodepgina"/>
        <w:rFonts w:ascii="Times New Roman" w:hAnsi="Times New Roman"/>
        <w:sz w:val="24"/>
        <w:szCs w:val="24"/>
      </w:rPr>
      <w:fldChar w:fldCharType="separate"/>
    </w:r>
    <w:r w:rsidR="00ED4D1A">
      <w:rPr>
        <w:rStyle w:val="Nmerodepgina"/>
        <w:rFonts w:ascii="Times New Roman" w:hAnsi="Times New Roman"/>
        <w:noProof/>
        <w:sz w:val="24"/>
        <w:szCs w:val="24"/>
      </w:rPr>
      <w:t>18</w:t>
    </w:r>
    <w:r w:rsidRPr="0094588A">
      <w:rPr>
        <w:rStyle w:val="Nmerodepgina"/>
        <w:rFonts w:ascii="Times New Roman" w:hAnsi="Times New Roman"/>
        <w:sz w:val="24"/>
        <w:szCs w:val="24"/>
      </w:rPr>
      <w:fldChar w:fldCharType="end"/>
    </w:r>
  </w:p>
  <w:p w:rsidR="000118C0" w:rsidRDefault="000118C0" w:rsidP="0094588A">
    <w:pPr>
      <w:pStyle w:val="Cabealho"/>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D1A" w:rsidRDefault="00ED4D1A" w:rsidP="00ED4D1A">
    <w:pPr>
      <w:autoSpaceDE w:val="0"/>
      <w:autoSpaceDN w:val="0"/>
      <w:adjustRightInd w:val="0"/>
      <w:spacing w:after="0" w:line="240" w:lineRule="auto"/>
      <w:jc w:val="center"/>
      <w:rPr>
        <w:rFonts w:ascii="Arial-Black" w:eastAsia="PMingLiU" w:hAnsi="Arial-Black" w:cs="Arial-Black"/>
        <w:color w:val="000081"/>
        <w:lang w:eastAsia="pt-BR"/>
      </w:rPr>
    </w:pPr>
  </w:p>
  <w:p w:rsidR="00ED4D1A" w:rsidRDefault="00ED4D1A" w:rsidP="00ED4D1A">
    <w:pPr>
      <w:autoSpaceDE w:val="0"/>
      <w:autoSpaceDN w:val="0"/>
      <w:adjustRightInd w:val="0"/>
      <w:spacing w:after="0" w:line="240" w:lineRule="auto"/>
      <w:jc w:val="center"/>
      <w:rPr>
        <w:rFonts w:ascii="Arial-Black" w:eastAsia="PMingLiU" w:hAnsi="Arial-Black" w:cs="Arial-Black"/>
        <w:color w:val="000081"/>
        <w:lang w:eastAsia="pt-BR"/>
      </w:rPr>
    </w:pPr>
    <w:r w:rsidRPr="00ED4D1A">
      <w:rPr>
        <w:rFonts w:eastAsia="PMingLiU" w:cs="Arial"/>
        <w:noProof/>
        <w:lang w:eastAsia="zh-TW"/>
      </w:rPr>
      <w:drawing>
        <wp:inline distT="0" distB="0" distL="0" distR="0" wp14:anchorId="00EE388C" wp14:editId="4DFC1492">
          <wp:extent cx="2533650" cy="5143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514350"/>
                  </a:xfrm>
                  <a:prstGeom prst="rect">
                    <a:avLst/>
                  </a:prstGeom>
                  <a:noFill/>
                </pic:spPr>
              </pic:pic>
            </a:graphicData>
          </a:graphic>
        </wp:inline>
      </w:drawing>
    </w:r>
  </w:p>
  <w:p w:rsidR="00ED4D1A" w:rsidRDefault="00ED4D1A" w:rsidP="00ED4D1A">
    <w:pPr>
      <w:autoSpaceDE w:val="0"/>
      <w:autoSpaceDN w:val="0"/>
      <w:adjustRightInd w:val="0"/>
      <w:spacing w:after="0" w:line="240" w:lineRule="auto"/>
      <w:jc w:val="center"/>
      <w:rPr>
        <w:rFonts w:ascii="Arial-Black" w:eastAsia="PMingLiU" w:hAnsi="Arial-Black" w:cs="Arial-Black"/>
        <w:color w:val="000081"/>
        <w:lang w:eastAsia="pt-BR"/>
      </w:rPr>
    </w:pPr>
  </w:p>
  <w:p w:rsidR="00ED4D1A" w:rsidRDefault="00ED4D1A" w:rsidP="00ED4D1A">
    <w:pPr>
      <w:autoSpaceDE w:val="0"/>
      <w:autoSpaceDN w:val="0"/>
      <w:adjustRightInd w:val="0"/>
      <w:spacing w:after="0" w:line="240" w:lineRule="auto"/>
      <w:jc w:val="center"/>
      <w:rPr>
        <w:rFonts w:ascii="Arial-Black" w:eastAsia="PMingLiU" w:hAnsi="Arial-Black" w:cs="Arial-Black"/>
        <w:color w:val="000081"/>
        <w:lang w:eastAsia="pt-BR"/>
      </w:rPr>
    </w:pPr>
  </w:p>
  <w:p w:rsidR="00ED4D1A" w:rsidRPr="00ED4D1A" w:rsidRDefault="00ED4D1A" w:rsidP="00ED4D1A">
    <w:pPr>
      <w:autoSpaceDE w:val="0"/>
      <w:autoSpaceDN w:val="0"/>
      <w:adjustRightInd w:val="0"/>
      <w:spacing w:after="0" w:line="240" w:lineRule="auto"/>
      <w:jc w:val="center"/>
      <w:rPr>
        <w:rFonts w:ascii="Arial-Black" w:eastAsia="PMingLiU" w:hAnsi="Arial-Black" w:cs="Arial-Black"/>
        <w:color w:val="000081"/>
        <w:lang w:eastAsia="pt-BR"/>
      </w:rPr>
    </w:pPr>
    <w:r w:rsidRPr="00ED4D1A">
      <w:rPr>
        <w:rFonts w:ascii="Arial-Black" w:eastAsia="PMingLiU" w:hAnsi="Arial-Black" w:cs="Arial-Black"/>
        <w:color w:val="000081"/>
        <w:lang w:eastAsia="pt-BR"/>
      </w:rPr>
      <w:t>REVISTA DE DIREITO DA UNIGRANRIO</w:t>
    </w:r>
  </w:p>
  <w:p w:rsidR="00ED4D1A" w:rsidRPr="00ED4D1A" w:rsidRDefault="00ED4D1A" w:rsidP="00ED4D1A">
    <w:pPr>
      <w:autoSpaceDE w:val="0"/>
      <w:autoSpaceDN w:val="0"/>
      <w:adjustRightInd w:val="0"/>
      <w:spacing w:after="0" w:line="240" w:lineRule="auto"/>
      <w:jc w:val="center"/>
      <w:rPr>
        <w:rFonts w:ascii="TimesNewRomanPSMT" w:eastAsia="PMingLiU" w:hAnsi="TimesNewRomanPSMT" w:cs="TimesNewRomanPSMT"/>
        <w:color w:val="0000FF"/>
        <w:lang w:eastAsia="pt-BR"/>
      </w:rPr>
    </w:pPr>
    <w:r w:rsidRPr="00ED4D1A">
      <w:rPr>
        <w:rFonts w:ascii="TimesNewRomanPSMT" w:eastAsia="PMingLiU" w:hAnsi="TimesNewRomanPSMT" w:cs="TimesNewRomanPSMT"/>
        <w:color w:val="0000FF"/>
        <w:lang w:eastAsia="pt-BR"/>
      </w:rPr>
      <w:t>http://publicacoes.unigranrio.edu.br/index.php/rdugr</w:t>
    </w:r>
  </w:p>
  <w:p w:rsidR="00ED4D1A" w:rsidRPr="00ED4D1A" w:rsidRDefault="00ED4D1A" w:rsidP="00ED4D1A">
    <w:pPr>
      <w:autoSpaceDE w:val="0"/>
      <w:autoSpaceDN w:val="0"/>
      <w:adjustRightInd w:val="0"/>
      <w:spacing w:after="0" w:line="240" w:lineRule="auto"/>
      <w:jc w:val="center"/>
      <w:rPr>
        <w:rFonts w:ascii="Arial-Black" w:eastAsia="PMingLiU" w:hAnsi="Arial-Black" w:cs="Arial-Black"/>
        <w:color w:val="000000"/>
        <w:sz w:val="20"/>
        <w:szCs w:val="20"/>
        <w:lang w:eastAsia="pt-BR"/>
      </w:rPr>
    </w:pPr>
    <w:r w:rsidRPr="00ED4D1A">
      <w:rPr>
        <w:rFonts w:ascii="TimesNewRomanPS-ItalicMT" w:eastAsia="PMingLiU" w:hAnsi="TimesNewRomanPS-ItalicMT" w:cs="TimesNewRomanPS-ItalicMT"/>
        <w:i/>
        <w:iCs/>
        <w:color w:val="0000FF"/>
        <w:lang w:eastAsia="pt-BR"/>
      </w:rPr>
      <w:t>ISSN: 1984-7920</w:t>
    </w:r>
  </w:p>
  <w:p w:rsidR="00ED4D1A" w:rsidRDefault="00ED4D1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41600F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83E512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F2C5D2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29843B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BE5C5B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2E8C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CD6E33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0260A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5206C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FDEC86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E56"/>
    <w:rsid w:val="000118C0"/>
    <w:rsid w:val="00021C2E"/>
    <w:rsid w:val="00023E84"/>
    <w:rsid w:val="00044D1D"/>
    <w:rsid w:val="00064AF3"/>
    <w:rsid w:val="0007033D"/>
    <w:rsid w:val="000A530D"/>
    <w:rsid w:val="0017189E"/>
    <w:rsid w:val="00175699"/>
    <w:rsid w:val="00177D85"/>
    <w:rsid w:val="0018751A"/>
    <w:rsid w:val="001B357C"/>
    <w:rsid w:val="001E579A"/>
    <w:rsid w:val="0022603E"/>
    <w:rsid w:val="002552A2"/>
    <w:rsid w:val="002765F6"/>
    <w:rsid w:val="002C693F"/>
    <w:rsid w:val="002D7403"/>
    <w:rsid w:val="00322F56"/>
    <w:rsid w:val="00360336"/>
    <w:rsid w:val="003746A1"/>
    <w:rsid w:val="003E3FE7"/>
    <w:rsid w:val="00412BE0"/>
    <w:rsid w:val="00446B88"/>
    <w:rsid w:val="00460A11"/>
    <w:rsid w:val="00471D5E"/>
    <w:rsid w:val="00480AD7"/>
    <w:rsid w:val="00496C88"/>
    <w:rsid w:val="004A7494"/>
    <w:rsid w:val="004B675A"/>
    <w:rsid w:val="004D16AB"/>
    <w:rsid w:val="004D5D0B"/>
    <w:rsid w:val="004E5387"/>
    <w:rsid w:val="004F1B87"/>
    <w:rsid w:val="00505E27"/>
    <w:rsid w:val="0054044C"/>
    <w:rsid w:val="005651E1"/>
    <w:rsid w:val="00565E56"/>
    <w:rsid w:val="0058156E"/>
    <w:rsid w:val="0059342D"/>
    <w:rsid w:val="005A7C8C"/>
    <w:rsid w:val="005D4457"/>
    <w:rsid w:val="005D7E5A"/>
    <w:rsid w:val="00614E78"/>
    <w:rsid w:val="00616983"/>
    <w:rsid w:val="00675698"/>
    <w:rsid w:val="00704CFA"/>
    <w:rsid w:val="00784CAB"/>
    <w:rsid w:val="007E6F0A"/>
    <w:rsid w:val="0087166F"/>
    <w:rsid w:val="00894BBA"/>
    <w:rsid w:val="008A2834"/>
    <w:rsid w:val="008B5618"/>
    <w:rsid w:val="0094588A"/>
    <w:rsid w:val="00951656"/>
    <w:rsid w:val="009521C5"/>
    <w:rsid w:val="00962045"/>
    <w:rsid w:val="00991652"/>
    <w:rsid w:val="009A6004"/>
    <w:rsid w:val="009B586B"/>
    <w:rsid w:val="009F0BF9"/>
    <w:rsid w:val="00A20DB7"/>
    <w:rsid w:val="00AA0495"/>
    <w:rsid w:val="00AA15A6"/>
    <w:rsid w:val="00AB0F35"/>
    <w:rsid w:val="00AF2600"/>
    <w:rsid w:val="00B12258"/>
    <w:rsid w:val="00B16DC7"/>
    <w:rsid w:val="00B25830"/>
    <w:rsid w:val="00B35ED5"/>
    <w:rsid w:val="00B610B2"/>
    <w:rsid w:val="00BD77CF"/>
    <w:rsid w:val="00BF052D"/>
    <w:rsid w:val="00C906DA"/>
    <w:rsid w:val="00CD465B"/>
    <w:rsid w:val="00D96C0F"/>
    <w:rsid w:val="00D97241"/>
    <w:rsid w:val="00DC3336"/>
    <w:rsid w:val="00E01422"/>
    <w:rsid w:val="00E12C1B"/>
    <w:rsid w:val="00E140B9"/>
    <w:rsid w:val="00E177F7"/>
    <w:rsid w:val="00E315BA"/>
    <w:rsid w:val="00EA2959"/>
    <w:rsid w:val="00EB30A1"/>
    <w:rsid w:val="00EB6ACB"/>
    <w:rsid w:val="00EC7445"/>
    <w:rsid w:val="00ED4D1A"/>
    <w:rsid w:val="00F40BEE"/>
    <w:rsid w:val="00F40F5C"/>
    <w:rsid w:val="00F66771"/>
  </w:rsids>
  <m:mathPr>
    <m:mathFont m:val="Cambria Math"/>
    <m:brkBin m:val="before"/>
    <m:brkBinSub m:val="--"/>
    <m:smallFrac m:val="0"/>
    <m:dispDef/>
    <m:lMargin m:val="0"/>
    <m:rMargin m:val="0"/>
    <m:defJc m:val="centerGroup"/>
    <m:wrapIndent m:val="1440"/>
    <m:intLim m:val="subSup"/>
    <m:naryLim m:val="undOvr"/>
  </m:mathPr>
  <w:themeFontLang w:val="pt-BR"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865D7697-8D13-4BC2-AAC4-142A49BA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BF9"/>
    <w:pPr>
      <w:spacing w:after="200" w:line="276" w:lineRule="auto"/>
    </w:pPr>
    <w:rPr>
      <w:lang w:eastAsia="en-US"/>
    </w:rPr>
  </w:style>
  <w:style w:type="paragraph" w:styleId="Ttulo1">
    <w:name w:val="heading 1"/>
    <w:basedOn w:val="Normal"/>
    <w:next w:val="Normal"/>
    <w:link w:val="Ttulo1Char"/>
    <w:uiPriority w:val="99"/>
    <w:qFormat/>
    <w:rsid w:val="00962045"/>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link w:val="Ttulo2Char"/>
    <w:uiPriority w:val="99"/>
    <w:qFormat/>
    <w:rsid w:val="008B5618"/>
    <w:pPr>
      <w:spacing w:before="100" w:beforeAutospacing="1" w:after="100" w:afterAutospacing="1" w:line="240" w:lineRule="auto"/>
      <w:outlineLvl w:val="1"/>
    </w:pPr>
    <w:rPr>
      <w:rFonts w:ascii="Times New Roman" w:eastAsia="Times New Roman" w:hAnsi="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962045"/>
    <w:rPr>
      <w:rFonts w:ascii="Cambria" w:hAnsi="Cambria" w:cs="Times New Roman"/>
      <w:b/>
      <w:bCs/>
      <w:color w:val="365F91"/>
      <w:sz w:val="28"/>
      <w:szCs w:val="28"/>
    </w:rPr>
  </w:style>
  <w:style w:type="character" w:customStyle="1" w:styleId="Ttulo2Char">
    <w:name w:val="Título 2 Char"/>
    <w:basedOn w:val="Fontepargpadro"/>
    <w:link w:val="Ttulo2"/>
    <w:uiPriority w:val="99"/>
    <w:locked/>
    <w:rsid w:val="008B5618"/>
    <w:rPr>
      <w:rFonts w:ascii="Times New Roman" w:hAnsi="Times New Roman" w:cs="Times New Roman"/>
      <w:b/>
      <w:bCs/>
      <w:sz w:val="36"/>
      <w:szCs w:val="36"/>
      <w:lang w:eastAsia="pt-BR"/>
    </w:rPr>
  </w:style>
  <w:style w:type="paragraph" w:styleId="NormalWeb">
    <w:name w:val="Normal (Web)"/>
    <w:basedOn w:val="Normal"/>
    <w:uiPriority w:val="99"/>
    <w:rsid w:val="00565E56"/>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apple-converted-space">
    <w:name w:val="apple-converted-space"/>
    <w:basedOn w:val="Fontepargpadro"/>
    <w:uiPriority w:val="99"/>
    <w:rsid w:val="00565E56"/>
    <w:rPr>
      <w:rFonts w:cs="Times New Roman"/>
    </w:rPr>
  </w:style>
  <w:style w:type="character" w:styleId="Hyperlink">
    <w:name w:val="Hyperlink"/>
    <w:basedOn w:val="Fontepargpadro"/>
    <w:uiPriority w:val="99"/>
    <w:rsid w:val="00565E56"/>
    <w:rPr>
      <w:rFonts w:cs="Times New Roman"/>
      <w:color w:val="0000FF"/>
      <w:u w:val="single"/>
    </w:rPr>
  </w:style>
  <w:style w:type="paragraph" w:styleId="Textodenotaderodap">
    <w:name w:val="footnote text"/>
    <w:basedOn w:val="Normal"/>
    <w:link w:val="TextodenotaderodapChar"/>
    <w:uiPriority w:val="99"/>
    <w:rsid w:val="00565E56"/>
    <w:pPr>
      <w:spacing w:after="0" w:line="240" w:lineRule="auto"/>
    </w:pPr>
    <w:rPr>
      <w:sz w:val="20"/>
      <w:szCs w:val="20"/>
    </w:rPr>
  </w:style>
  <w:style w:type="character" w:customStyle="1" w:styleId="TextodenotaderodapChar">
    <w:name w:val="Texto de nota de rodapé Char"/>
    <w:basedOn w:val="Fontepargpadro"/>
    <w:link w:val="Textodenotaderodap"/>
    <w:uiPriority w:val="99"/>
    <w:locked/>
    <w:rsid w:val="00565E56"/>
    <w:rPr>
      <w:rFonts w:cs="Times New Roman"/>
      <w:sz w:val="20"/>
      <w:szCs w:val="20"/>
    </w:rPr>
  </w:style>
  <w:style w:type="character" w:styleId="Refdenotaderodap">
    <w:name w:val="footnote reference"/>
    <w:basedOn w:val="Fontepargpadro"/>
    <w:uiPriority w:val="99"/>
    <w:semiHidden/>
    <w:rsid w:val="00565E56"/>
    <w:rPr>
      <w:rFonts w:cs="Times New Roman"/>
      <w:vertAlign w:val="superscript"/>
    </w:rPr>
  </w:style>
  <w:style w:type="paragraph" w:styleId="PargrafodaLista">
    <w:name w:val="List Paragraph"/>
    <w:basedOn w:val="Normal"/>
    <w:uiPriority w:val="99"/>
    <w:qFormat/>
    <w:rsid w:val="005D7E5A"/>
    <w:pPr>
      <w:ind w:left="720"/>
      <w:contextualSpacing/>
    </w:pPr>
  </w:style>
  <w:style w:type="character" w:styleId="Forte">
    <w:name w:val="Strong"/>
    <w:basedOn w:val="Fontepargpadro"/>
    <w:uiPriority w:val="99"/>
    <w:qFormat/>
    <w:rsid w:val="00460A11"/>
    <w:rPr>
      <w:rFonts w:cs="Times New Roman"/>
      <w:b/>
      <w:bCs/>
    </w:rPr>
  </w:style>
  <w:style w:type="paragraph" w:styleId="Textodebalo">
    <w:name w:val="Balloon Text"/>
    <w:basedOn w:val="Normal"/>
    <w:link w:val="TextodebaloChar"/>
    <w:uiPriority w:val="99"/>
    <w:semiHidden/>
    <w:rsid w:val="0096204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962045"/>
    <w:rPr>
      <w:rFonts w:ascii="Tahoma" w:hAnsi="Tahoma" w:cs="Tahoma"/>
      <w:sz w:val="16"/>
      <w:szCs w:val="16"/>
    </w:rPr>
  </w:style>
  <w:style w:type="paragraph" w:customStyle="1" w:styleId="info">
    <w:name w:val="info"/>
    <w:basedOn w:val="Normal"/>
    <w:uiPriority w:val="99"/>
    <w:rsid w:val="008A2834"/>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snippet">
    <w:name w:val="snippet"/>
    <w:basedOn w:val="Normal"/>
    <w:uiPriority w:val="99"/>
    <w:rsid w:val="008A2834"/>
    <w:pPr>
      <w:spacing w:before="100" w:beforeAutospacing="1" w:after="100" w:afterAutospacing="1" w:line="240" w:lineRule="auto"/>
    </w:pPr>
    <w:rPr>
      <w:rFonts w:ascii="Times New Roman" w:eastAsia="Times New Roman" w:hAnsi="Times New Roman"/>
      <w:sz w:val="24"/>
      <w:szCs w:val="24"/>
      <w:lang w:eastAsia="pt-BR"/>
    </w:rPr>
  </w:style>
  <w:style w:type="character" w:styleId="HiperlinkVisitado">
    <w:name w:val="FollowedHyperlink"/>
    <w:basedOn w:val="Fontepargpadro"/>
    <w:uiPriority w:val="99"/>
    <w:semiHidden/>
    <w:rsid w:val="00BD77CF"/>
    <w:rPr>
      <w:rFonts w:cs="Times New Roman"/>
      <w:color w:val="800080"/>
      <w:u w:val="single"/>
    </w:rPr>
  </w:style>
  <w:style w:type="character" w:styleId="nfase">
    <w:name w:val="Emphasis"/>
    <w:basedOn w:val="Fontepargpadro"/>
    <w:uiPriority w:val="99"/>
    <w:qFormat/>
    <w:rsid w:val="00951656"/>
    <w:rPr>
      <w:rFonts w:cs="Times New Roman"/>
      <w:i/>
      <w:iCs/>
    </w:rPr>
  </w:style>
  <w:style w:type="paragraph" w:styleId="Cabealho">
    <w:name w:val="header"/>
    <w:basedOn w:val="Normal"/>
    <w:link w:val="CabealhoChar"/>
    <w:uiPriority w:val="99"/>
    <w:rsid w:val="0094588A"/>
    <w:pPr>
      <w:tabs>
        <w:tab w:val="center" w:pos="4252"/>
        <w:tab w:val="right" w:pos="8504"/>
      </w:tabs>
    </w:pPr>
  </w:style>
  <w:style w:type="character" w:customStyle="1" w:styleId="CabealhoChar">
    <w:name w:val="Cabeçalho Char"/>
    <w:basedOn w:val="Fontepargpadro"/>
    <w:link w:val="Cabealho"/>
    <w:uiPriority w:val="99"/>
    <w:semiHidden/>
    <w:rsid w:val="006119CC"/>
    <w:rPr>
      <w:lang w:eastAsia="en-US"/>
    </w:rPr>
  </w:style>
  <w:style w:type="character" w:styleId="Nmerodepgina">
    <w:name w:val="page number"/>
    <w:basedOn w:val="Fontepargpadro"/>
    <w:uiPriority w:val="99"/>
    <w:rsid w:val="0094588A"/>
    <w:rPr>
      <w:rFonts w:cs="Times New Roman"/>
    </w:rPr>
  </w:style>
  <w:style w:type="paragraph" w:styleId="Rodap">
    <w:name w:val="footer"/>
    <w:basedOn w:val="Normal"/>
    <w:link w:val="RodapChar"/>
    <w:uiPriority w:val="99"/>
    <w:rsid w:val="0094588A"/>
    <w:pPr>
      <w:tabs>
        <w:tab w:val="center" w:pos="4252"/>
        <w:tab w:val="right" w:pos="8504"/>
      </w:tabs>
    </w:pPr>
  </w:style>
  <w:style w:type="character" w:customStyle="1" w:styleId="RodapChar">
    <w:name w:val="Rodapé Char"/>
    <w:basedOn w:val="Fontepargpadro"/>
    <w:link w:val="Rodap"/>
    <w:uiPriority w:val="99"/>
    <w:semiHidden/>
    <w:rsid w:val="006119CC"/>
    <w:rPr>
      <w:lang w:eastAsia="en-US"/>
    </w:rPr>
  </w:style>
  <w:style w:type="paragraph" w:styleId="Textodenotadefim">
    <w:name w:val="endnote text"/>
    <w:basedOn w:val="Normal"/>
    <w:link w:val="TextodenotadefimChar"/>
    <w:uiPriority w:val="99"/>
    <w:semiHidden/>
    <w:rsid w:val="003E3FE7"/>
    <w:rPr>
      <w:sz w:val="20"/>
      <w:szCs w:val="20"/>
    </w:rPr>
  </w:style>
  <w:style w:type="character" w:customStyle="1" w:styleId="TextodenotadefimChar">
    <w:name w:val="Texto de nota de fim Char"/>
    <w:basedOn w:val="Fontepargpadro"/>
    <w:link w:val="Textodenotadefim"/>
    <w:uiPriority w:val="99"/>
    <w:semiHidden/>
    <w:rsid w:val="006119CC"/>
    <w:rPr>
      <w:sz w:val="20"/>
      <w:szCs w:val="20"/>
      <w:lang w:eastAsia="en-US"/>
    </w:rPr>
  </w:style>
  <w:style w:type="character" w:styleId="Refdenotadefim">
    <w:name w:val="endnote reference"/>
    <w:basedOn w:val="Fontepargpadro"/>
    <w:uiPriority w:val="99"/>
    <w:semiHidden/>
    <w:rsid w:val="003E3FE7"/>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0398292">
      <w:marLeft w:val="0"/>
      <w:marRight w:val="0"/>
      <w:marTop w:val="0"/>
      <w:marBottom w:val="0"/>
      <w:divBdr>
        <w:top w:val="none" w:sz="0" w:space="0" w:color="auto"/>
        <w:left w:val="none" w:sz="0" w:space="0" w:color="auto"/>
        <w:bottom w:val="none" w:sz="0" w:space="0" w:color="auto"/>
        <w:right w:val="none" w:sz="0" w:space="0" w:color="auto"/>
      </w:divBdr>
    </w:div>
    <w:div w:id="1360398294">
      <w:marLeft w:val="0"/>
      <w:marRight w:val="0"/>
      <w:marTop w:val="0"/>
      <w:marBottom w:val="0"/>
      <w:divBdr>
        <w:top w:val="none" w:sz="0" w:space="0" w:color="auto"/>
        <w:left w:val="none" w:sz="0" w:space="0" w:color="auto"/>
        <w:bottom w:val="none" w:sz="0" w:space="0" w:color="auto"/>
        <w:right w:val="none" w:sz="0" w:space="0" w:color="auto"/>
      </w:divBdr>
    </w:div>
    <w:div w:id="1360398296">
      <w:marLeft w:val="0"/>
      <w:marRight w:val="0"/>
      <w:marTop w:val="0"/>
      <w:marBottom w:val="0"/>
      <w:divBdr>
        <w:top w:val="none" w:sz="0" w:space="0" w:color="auto"/>
        <w:left w:val="none" w:sz="0" w:space="0" w:color="auto"/>
        <w:bottom w:val="none" w:sz="0" w:space="0" w:color="auto"/>
        <w:right w:val="none" w:sz="0" w:space="0" w:color="auto"/>
      </w:divBdr>
    </w:div>
    <w:div w:id="1360398299">
      <w:marLeft w:val="0"/>
      <w:marRight w:val="0"/>
      <w:marTop w:val="0"/>
      <w:marBottom w:val="0"/>
      <w:divBdr>
        <w:top w:val="none" w:sz="0" w:space="0" w:color="auto"/>
        <w:left w:val="none" w:sz="0" w:space="0" w:color="auto"/>
        <w:bottom w:val="none" w:sz="0" w:space="0" w:color="auto"/>
        <w:right w:val="none" w:sz="0" w:space="0" w:color="auto"/>
      </w:divBdr>
    </w:div>
    <w:div w:id="1360398301">
      <w:marLeft w:val="0"/>
      <w:marRight w:val="0"/>
      <w:marTop w:val="0"/>
      <w:marBottom w:val="0"/>
      <w:divBdr>
        <w:top w:val="none" w:sz="0" w:space="0" w:color="auto"/>
        <w:left w:val="none" w:sz="0" w:space="0" w:color="auto"/>
        <w:bottom w:val="none" w:sz="0" w:space="0" w:color="auto"/>
        <w:right w:val="none" w:sz="0" w:space="0" w:color="auto"/>
      </w:divBdr>
    </w:div>
    <w:div w:id="1360398302">
      <w:marLeft w:val="0"/>
      <w:marRight w:val="0"/>
      <w:marTop w:val="0"/>
      <w:marBottom w:val="0"/>
      <w:divBdr>
        <w:top w:val="none" w:sz="0" w:space="0" w:color="auto"/>
        <w:left w:val="none" w:sz="0" w:space="0" w:color="auto"/>
        <w:bottom w:val="none" w:sz="0" w:space="0" w:color="auto"/>
        <w:right w:val="none" w:sz="0" w:space="0" w:color="auto"/>
      </w:divBdr>
    </w:div>
    <w:div w:id="1360398305">
      <w:marLeft w:val="0"/>
      <w:marRight w:val="0"/>
      <w:marTop w:val="0"/>
      <w:marBottom w:val="0"/>
      <w:divBdr>
        <w:top w:val="none" w:sz="0" w:space="0" w:color="auto"/>
        <w:left w:val="none" w:sz="0" w:space="0" w:color="auto"/>
        <w:bottom w:val="none" w:sz="0" w:space="0" w:color="auto"/>
        <w:right w:val="none" w:sz="0" w:space="0" w:color="auto"/>
      </w:divBdr>
    </w:div>
    <w:div w:id="1360398307">
      <w:marLeft w:val="0"/>
      <w:marRight w:val="0"/>
      <w:marTop w:val="0"/>
      <w:marBottom w:val="0"/>
      <w:divBdr>
        <w:top w:val="none" w:sz="0" w:space="0" w:color="auto"/>
        <w:left w:val="none" w:sz="0" w:space="0" w:color="auto"/>
        <w:bottom w:val="none" w:sz="0" w:space="0" w:color="auto"/>
        <w:right w:val="none" w:sz="0" w:space="0" w:color="auto"/>
      </w:divBdr>
    </w:div>
    <w:div w:id="1360398309">
      <w:marLeft w:val="0"/>
      <w:marRight w:val="0"/>
      <w:marTop w:val="0"/>
      <w:marBottom w:val="0"/>
      <w:divBdr>
        <w:top w:val="none" w:sz="0" w:space="0" w:color="auto"/>
        <w:left w:val="none" w:sz="0" w:space="0" w:color="auto"/>
        <w:bottom w:val="none" w:sz="0" w:space="0" w:color="auto"/>
        <w:right w:val="none" w:sz="0" w:space="0" w:color="auto"/>
      </w:divBdr>
      <w:divsChild>
        <w:div w:id="1360398306">
          <w:marLeft w:val="0"/>
          <w:marRight w:val="0"/>
          <w:marTop w:val="0"/>
          <w:marBottom w:val="0"/>
          <w:divBdr>
            <w:top w:val="none" w:sz="0" w:space="0" w:color="auto"/>
            <w:left w:val="none" w:sz="0" w:space="0" w:color="auto"/>
            <w:bottom w:val="none" w:sz="0" w:space="0" w:color="auto"/>
            <w:right w:val="none" w:sz="0" w:space="0" w:color="auto"/>
          </w:divBdr>
          <w:divsChild>
            <w:div w:id="136039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98311">
      <w:marLeft w:val="0"/>
      <w:marRight w:val="0"/>
      <w:marTop w:val="0"/>
      <w:marBottom w:val="0"/>
      <w:divBdr>
        <w:top w:val="none" w:sz="0" w:space="0" w:color="auto"/>
        <w:left w:val="none" w:sz="0" w:space="0" w:color="auto"/>
        <w:bottom w:val="none" w:sz="0" w:space="0" w:color="auto"/>
        <w:right w:val="none" w:sz="0" w:space="0" w:color="auto"/>
      </w:divBdr>
    </w:div>
    <w:div w:id="1360398312">
      <w:marLeft w:val="0"/>
      <w:marRight w:val="0"/>
      <w:marTop w:val="0"/>
      <w:marBottom w:val="0"/>
      <w:divBdr>
        <w:top w:val="none" w:sz="0" w:space="0" w:color="auto"/>
        <w:left w:val="none" w:sz="0" w:space="0" w:color="auto"/>
        <w:bottom w:val="none" w:sz="0" w:space="0" w:color="auto"/>
        <w:right w:val="none" w:sz="0" w:space="0" w:color="auto"/>
      </w:divBdr>
    </w:div>
    <w:div w:id="1360398313">
      <w:marLeft w:val="0"/>
      <w:marRight w:val="0"/>
      <w:marTop w:val="0"/>
      <w:marBottom w:val="0"/>
      <w:divBdr>
        <w:top w:val="none" w:sz="0" w:space="0" w:color="auto"/>
        <w:left w:val="none" w:sz="0" w:space="0" w:color="auto"/>
        <w:bottom w:val="none" w:sz="0" w:space="0" w:color="auto"/>
        <w:right w:val="none" w:sz="0" w:space="0" w:color="auto"/>
      </w:divBdr>
      <w:divsChild>
        <w:div w:id="1360398290">
          <w:marLeft w:val="0"/>
          <w:marRight w:val="0"/>
          <w:marTop w:val="300"/>
          <w:marBottom w:val="0"/>
          <w:divBdr>
            <w:top w:val="single" w:sz="8" w:space="15" w:color="E6E6E6"/>
            <w:left w:val="none" w:sz="0" w:space="0" w:color="auto"/>
            <w:bottom w:val="none" w:sz="0" w:space="0" w:color="auto"/>
            <w:right w:val="none" w:sz="0" w:space="0" w:color="auto"/>
          </w:divBdr>
        </w:div>
        <w:div w:id="1360398293">
          <w:marLeft w:val="0"/>
          <w:marRight w:val="0"/>
          <w:marTop w:val="0"/>
          <w:marBottom w:val="0"/>
          <w:divBdr>
            <w:top w:val="none" w:sz="0" w:space="0" w:color="auto"/>
            <w:left w:val="none" w:sz="0" w:space="0" w:color="auto"/>
            <w:bottom w:val="none" w:sz="0" w:space="0" w:color="auto"/>
            <w:right w:val="none" w:sz="0" w:space="0" w:color="auto"/>
          </w:divBdr>
        </w:div>
        <w:div w:id="1360398295">
          <w:marLeft w:val="0"/>
          <w:marRight w:val="0"/>
          <w:marTop w:val="300"/>
          <w:marBottom w:val="0"/>
          <w:divBdr>
            <w:top w:val="single" w:sz="8" w:space="15" w:color="E6E6E6"/>
            <w:left w:val="none" w:sz="0" w:space="0" w:color="auto"/>
            <w:bottom w:val="none" w:sz="0" w:space="0" w:color="auto"/>
            <w:right w:val="none" w:sz="0" w:space="0" w:color="auto"/>
          </w:divBdr>
        </w:div>
        <w:div w:id="1360398298">
          <w:marLeft w:val="0"/>
          <w:marRight w:val="0"/>
          <w:marTop w:val="300"/>
          <w:marBottom w:val="0"/>
          <w:divBdr>
            <w:top w:val="single" w:sz="8" w:space="15" w:color="E6E6E6"/>
            <w:left w:val="none" w:sz="0" w:space="0" w:color="auto"/>
            <w:bottom w:val="none" w:sz="0" w:space="0" w:color="auto"/>
            <w:right w:val="none" w:sz="0" w:space="0" w:color="auto"/>
          </w:divBdr>
        </w:div>
        <w:div w:id="1360398300">
          <w:marLeft w:val="0"/>
          <w:marRight w:val="0"/>
          <w:marTop w:val="300"/>
          <w:marBottom w:val="0"/>
          <w:divBdr>
            <w:top w:val="single" w:sz="8" w:space="15" w:color="E6E6E6"/>
            <w:left w:val="none" w:sz="0" w:space="0" w:color="auto"/>
            <w:bottom w:val="none" w:sz="0" w:space="0" w:color="auto"/>
            <w:right w:val="none" w:sz="0" w:space="0" w:color="auto"/>
          </w:divBdr>
        </w:div>
        <w:div w:id="1360398308">
          <w:marLeft w:val="0"/>
          <w:marRight w:val="0"/>
          <w:marTop w:val="300"/>
          <w:marBottom w:val="0"/>
          <w:divBdr>
            <w:top w:val="single" w:sz="8" w:space="15" w:color="E6E6E6"/>
            <w:left w:val="none" w:sz="0" w:space="0" w:color="auto"/>
            <w:bottom w:val="none" w:sz="0" w:space="0" w:color="auto"/>
            <w:right w:val="none" w:sz="0" w:space="0" w:color="auto"/>
          </w:divBdr>
        </w:div>
        <w:div w:id="1360398310">
          <w:marLeft w:val="0"/>
          <w:marRight w:val="0"/>
          <w:marTop w:val="300"/>
          <w:marBottom w:val="0"/>
          <w:divBdr>
            <w:top w:val="single" w:sz="8" w:space="15" w:color="E6E6E6"/>
            <w:left w:val="none" w:sz="0" w:space="0" w:color="auto"/>
            <w:bottom w:val="none" w:sz="0" w:space="0" w:color="auto"/>
            <w:right w:val="none" w:sz="0" w:space="0" w:color="auto"/>
          </w:divBdr>
        </w:div>
        <w:div w:id="1360398317">
          <w:marLeft w:val="0"/>
          <w:marRight w:val="0"/>
          <w:marTop w:val="300"/>
          <w:marBottom w:val="0"/>
          <w:divBdr>
            <w:top w:val="single" w:sz="8" w:space="15" w:color="E6E6E6"/>
            <w:left w:val="none" w:sz="0" w:space="0" w:color="auto"/>
            <w:bottom w:val="none" w:sz="0" w:space="0" w:color="auto"/>
            <w:right w:val="none" w:sz="0" w:space="0" w:color="auto"/>
          </w:divBdr>
        </w:div>
      </w:divsChild>
    </w:div>
    <w:div w:id="1360398314">
      <w:marLeft w:val="0"/>
      <w:marRight w:val="0"/>
      <w:marTop w:val="0"/>
      <w:marBottom w:val="0"/>
      <w:divBdr>
        <w:top w:val="none" w:sz="0" w:space="0" w:color="auto"/>
        <w:left w:val="none" w:sz="0" w:space="0" w:color="auto"/>
        <w:bottom w:val="none" w:sz="0" w:space="0" w:color="auto"/>
        <w:right w:val="none" w:sz="0" w:space="0" w:color="auto"/>
      </w:divBdr>
    </w:div>
    <w:div w:id="1360398315">
      <w:marLeft w:val="0"/>
      <w:marRight w:val="0"/>
      <w:marTop w:val="0"/>
      <w:marBottom w:val="0"/>
      <w:divBdr>
        <w:top w:val="none" w:sz="0" w:space="0" w:color="auto"/>
        <w:left w:val="none" w:sz="0" w:space="0" w:color="auto"/>
        <w:bottom w:val="none" w:sz="0" w:space="0" w:color="auto"/>
        <w:right w:val="none" w:sz="0" w:space="0" w:color="auto"/>
      </w:divBdr>
    </w:div>
    <w:div w:id="1360398316">
      <w:marLeft w:val="0"/>
      <w:marRight w:val="0"/>
      <w:marTop w:val="0"/>
      <w:marBottom w:val="0"/>
      <w:divBdr>
        <w:top w:val="none" w:sz="0" w:space="0" w:color="auto"/>
        <w:left w:val="none" w:sz="0" w:space="0" w:color="auto"/>
        <w:bottom w:val="none" w:sz="0" w:space="0" w:color="auto"/>
        <w:right w:val="none" w:sz="0" w:space="0" w:color="auto"/>
      </w:divBdr>
    </w:div>
    <w:div w:id="1360398318">
      <w:marLeft w:val="0"/>
      <w:marRight w:val="0"/>
      <w:marTop w:val="0"/>
      <w:marBottom w:val="0"/>
      <w:divBdr>
        <w:top w:val="none" w:sz="0" w:space="0" w:color="auto"/>
        <w:left w:val="none" w:sz="0" w:space="0" w:color="auto"/>
        <w:bottom w:val="none" w:sz="0" w:space="0" w:color="auto"/>
        <w:right w:val="none" w:sz="0" w:space="0" w:color="auto"/>
      </w:divBdr>
    </w:div>
    <w:div w:id="1360398319">
      <w:marLeft w:val="0"/>
      <w:marRight w:val="0"/>
      <w:marTop w:val="0"/>
      <w:marBottom w:val="0"/>
      <w:divBdr>
        <w:top w:val="none" w:sz="0" w:space="0" w:color="auto"/>
        <w:left w:val="none" w:sz="0" w:space="0" w:color="auto"/>
        <w:bottom w:val="none" w:sz="0" w:space="0" w:color="auto"/>
        <w:right w:val="none" w:sz="0" w:space="0" w:color="auto"/>
      </w:divBdr>
    </w:div>
    <w:div w:id="1360398320">
      <w:marLeft w:val="0"/>
      <w:marRight w:val="0"/>
      <w:marTop w:val="0"/>
      <w:marBottom w:val="0"/>
      <w:divBdr>
        <w:top w:val="none" w:sz="0" w:space="0" w:color="auto"/>
        <w:left w:val="none" w:sz="0" w:space="0" w:color="auto"/>
        <w:bottom w:val="none" w:sz="0" w:space="0" w:color="auto"/>
        <w:right w:val="none" w:sz="0" w:space="0" w:color="auto"/>
      </w:divBdr>
    </w:div>
    <w:div w:id="1360398322">
      <w:marLeft w:val="0"/>
      <w:marRight w:val="0"/>
      <w:marTop w:val="0"/>
      <w:marBottom w:val="0"/>
      <w:divBdr>
        <w:top w:val="none" w:sz="0" w:space="0" w:color="auto"/>
        <w:left w:val="none" w:sz="0" w:space="0" w:color="auto"/>
        <w:bottom w:val="none" w:sz="0" w:space="0" w:color="auto"/>
        <w:right w:val="none" w:sz="0" w:space="0" w:color="auto"/>
      </w:divBdr>
      <w:divsChild>
        <w:div w:id="1360398325">
          <w:marLeft w:val="720"/>
          <w:marRight w:val="720"/>
          <w:marTop w:val="100"/>
          <w:marBottom w:val="100"/>
          <w:divBdr>
            <w:top w:val="none" w:sz="0" w:space="0" w:color="auto"/>
            <w:left w:val="none" w:sz="0" w:space="0" w:color="auto"/>
            <w:bottom w:val="none" w:sz="0" w:space="0" w:color="auto"/>
            <w:right w:val="none" w:sz="0" w:space="0" w:color="auto"/>
          </w:divBdr>
          <w:divsChild>
            <w:div w:id="1360398304">
              <w:marLeft w:val="0"/>
              <w:marRight w:val="0"/>
              <w:marTop w:val="0"/>
              <w:marBottom w:val="0"/>
              <w:divBdr>
                <w:top w:val="none" w:sz="0" w:space="0" w:color="auto"/>
                <w:left w:val="none" w:sz="0" w:space="0" w:color="auto"/>
                <w:bottom w:val="none" w:sz="0" w:space="0" w:color="auto"/>
                <w:right w:val="none" w:sz="0" w:space="0" w:color="auto"/>
              </w:divBdr>
              <w:divsChild>
                <w:div w:id="1360398303">
                  <w:marLeft w:val="0"/>
                  <w:marRight w:val="0"/>
                  <w:marTop w:val="0"/>
                  <w:marBottom w:val="0"/>
                  <w:divBdr>
                    <w:top w:val="none" w:sz="0" w:space="0" w:color="auto"/>
                    <w:left w:val="none" w:sz="0" w:space="0" w:color="auto"/>
                    <w:bottom w:val="none" w:sz="0" w:space="0" w:color="auto"/>
                    <w:right w:val="none" w:sz="0" w:space="0" w:color="auto"/>
                  </w:divBdr>
                  <w:divsChild>
                    <w:div w:id="1360398324">
                      <w:marLeft w:val="0"/>
                      <w:marRight w:val="0"/>
                      <w:marTop w:val="0"/>
                      <w:marBottom w:val="0"/>
                      <w:divBdr>
                        <w:top w:val="none" w:sz="0" w:space="0" w:color="auto"/>
                        <w:left w:val="none" w:sz="0" w:space="0" w:color="auto"/>
                        <w:bottom w:val="none" w:sz="0" w:space="0" w:color="auto"/>
                        <w:right w:val="none" w:sz="0" w:space="0" w:color="auto"/>
                      </w:divBdr>
                      <w:divsChild>
                        <w:div w:id="1360398297">
                          <w:marLeft w:val="0"/>
                          <w:marRight w:val="0"/>
                          <w:marTop w:val="0"/>
                          <w:marBottom w:val="0"/>
                          <w:divBdr>
                            <w:top w:val="none" w:sz="0" w:space="0" w:color="auto"/>
                            <w:left w:val="none" w:sz="0" w:space="0" w:color="auto"/>
                            <w:bottom w:val="none" w:sz="0" w:space="0" w:color="auto"/>
                            <w:right w:val="none" w:sz="0" w:space="0" w:color="auto"/>
                          </w:divBdr>
                          <w:divsChild>
                            <w:div w:id="136039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03983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j.jusbrasil.com.br/jurisprudencia/23318481/agravo-regimental-nos-embargos-de-divergencia-em-agravo-em-recurso-especial-agrg-nos-earesp-21851-sp-2012-0235326-6-stj" TargetMode="External"/><Relationship Id="rId13" Type="http://schemas.openxmlformats.org/officeDocument/2006/relationships/hyperlink" Target="http://www.cnj.jus.br/imprensa/artigos/13315-a-verdadeira-reforma-do-judici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acionaldedireito.com.br/" TargetMode="External"/><Relationship Id="rId12" Type="http://schemas.openxmlformats.org/officeDocument/2006/relationships/hyperlink" Target="http://www.ambito-juridico.com.b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mb.com.br"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webartigos.com/artigos" TargetMode="External"/><Relationship Id="rId4" Type="http://schemas.openxmlformats.org/officeDocument/2006/relationships/webSettings" Target="webSettings.xml"/><Relationship Id="rId9" Type="http://schemas.openxmlformats.org/officeDocument/2006/relationships/hyperlink" Target="http://tst.jusbrasil.com.br/jurisprudencia/23948534/recurso-ordinario-ro-5683620125050000-568-3620125050000-tst"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webartigos.com/artigos" TargetMode="External"/><Relationship Id="rId2" Type="http://schemas.openxmlformats.org/officeDocument/2006/relationships/hyperlink" Target="http://www.cnj.jus.br/imprensa/artigos/13315-a-verdadeira-reforma-do-judicio" TargetMode="External"/><Relationship Id="rId1" Type="http://schemas.openxmlformats.org/officeDocument/2006/relationships/hyperlink" Target="https://www.amb.com.br" TargetMode="External"/><Relationship Id="rId6" Type="http://schemas.openxmlformats.org/officeDocument/2006/relationships/hyperlink" Target="http://www.nacionaldedireito.com.br/" TargetMode="External"/><Relationship Id="rId5" Type="http://schemas.openxmlformats.org/officeDocument/2006/relationships/hyperlink" Target="http://www.ambito-juridico.com.br/" TargetMode="External"/><Relationship Id="rId4" Type="http://schemas.openxmlformats.org/officeDocument/2006/relationships/hyperlink" Target="http://www.nacionaldedireito.com.b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5086</Words>
  <Characters>27470</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SUMÁRIO</vt:lpstr>
    </vt:vector>
  </TitlesOfParts>
  <Company>Microsoft</Company>
  <LinksUpToDate>false</LinksUpToDate>
  <CharactersWithSpaces>32492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SUMÁRIO</dc:title>
  <dc:subject/>
  <dc:creator>Isabela</dc:creator>
  <cp:keywords/>
  <dc:description/>
  <cp:lastModifiedBy>Andre Gabbard</cp:lastModifiedBy>
  <cp:revision>3</cp:revision>
  <dcterms:created xsi:type="dcterms:W3CDTF">2015-01-28T13:32:00Z</dcterms:created>
  <dcterms:modified xsi:type="dcterms:W3CDTF">2015-01-28T13:49:00Z</dcterms:modified>
</cp:coreProperties>
</file>